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32" w:rsidRPr="009A042F" w:rsidRDefault="00DD1C32" w:rsidP="00DD1C32">
      <w:pPr>
        <w:shd w:val="clear" w:color="auto" w:fill="FFFFFF"/>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PHỤ LỤC 1</w:t>
      </w:r>
    </w:p>
    <w:tbl>
      <w:tblPr>
        <w:tblW w:w="0" w:type="auto"/>
        <w:tblCellSpacing w:w="0" w:type="dxa"/>
        <w:shd w:val="clear" w:color="auto" w:fill="FFFFFF"/>
        <w:tblCellMar>
          <w:left w:w="0" w:type="dxa"/>
          <w:right w:w="0" w:type="dxa"/>
        </w:tblCellMar>
        <w:tblLook w:val="04A0"/>
      </w:tblPr>
      <w:tblGrid>
        <w:gridCol w:w="3348"/>
        <w:gridCol w:w="6116"/>
      </w:tblGrid>
      <w:tr w:rsidR="00DD1C32" w:rsidRPr="009A042F" w:rsidTr="00DD1C32">
        <w:trPr>
          <w:tblCellSpacing w:w="0" w:type="dxa"/>
        </w:trPr>
        <w:tc>
          <w:tcPr>
            <w:tcW w:w="3348" w:type="dxa"/>
            <w:shd w:val="clear" w:color="auto" w:fill="FFFFFF"/>
            <w:tcMar>
              <w:top w:w="0" w:type="dxa"/>
              <w:left w:w="108" w:type="dxa"/>
              <w:bottom w:w="0" w:type="dxa"/>
              <w:right w:w="108" w:type="dxa"/>
            </w:tcMar>
            <w:hideMark/>
          </w:tcPr>
          <w:p w:rsidR="009A042F" w:rsidRPr="009A042F" w:rsidRDefault="00DD1C32" w:rsidP="00DD1C32">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TÊN TỔ CHỨC</w:t>
            </w:r>
            <w:r w:rsidRPr="009A042F">
              <w:rPr>
                <w:rFonts w:eastAsia="Times New Roman" w:cs="Times New Roman"/>
                <w:b/>
                <w:bCs/>
                <w:color w:val="000000"/>
                <w:szCs w:val="28"/>
              </w:rPr>
              <w:br/>
            </w:r>
            <w:r w:rsidRPr="009A042F">
              <w:rPr>
                <w:rFonts w:eastAsia="Times New Roman" w:cs="Times New Roman"/>
                <w:b/>
                <w:bCs/>
                <w:color w:val="000000"/>
                <w:szCs w:val="28"/>
                <w:lang w:val="vi-VN"/>
              </w:rPr>
              <w:t>KINH TẾ</w:t>
            </w:r>
            <w:r w:rsidRPr="009A042F">
              <w:rPr>
                <w:rFonts w:eastAsia="Times New Roman" w:cs="Times New Roman"/>
                <w:b/>
                <w:bCs/>
                <w:color w:val="000000"/>
                <w:szCs w:val="28"/>
                <w:lang w:val="vi-VN"/>
              </w:rPr>
              <w:br/>
              <w:t>-------</w:t>
            </w:r>
          </w:p>
        </w:tc>
        <w:tc>
          <w:tcPr>
            <w:tcW w:w="6116" w:type="dxa"/>
            <w:shd w:val="clear" w:color="auto" w:fill="FFFFFF"/>
            <w:tcMar>
              <w:top w:w="0" w:type="dxa"/>
              <w:left w:w="108" w:type="dxa"/>
              <w:bottom w:w="0" w:type="dxa"/>
              <w:right w:w="108" w:type="dxa"/>
            </w:tcMar>
            <w:hideMark/>
          </w:tcPr>
          <w:p w:rsidR="009A042F" w:rsidRPr="009A042F" w:rsidRDefault="00DD1C32" w:rsidP="00DD1C32">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CỘNG HÒA XÃ HỘI CHỦ NGHĨA VIỆT NAM</w:t>
            </w:r>
            <w:r w:rsidRPr="009A042F">
              <w:rPr>
                <w:rFonts w:eastAsia="Times New Roman" w:cs="Times New Roman"/>
                <w:b/>
                <w:bCs/>
                <w:color w:val="000000"/>
                <w:szCs w:val="28"/>
                <w:lang w:val="vi-VN"/>
              </w:rPr>
              <w:br/>
              <w:t>Độc lập - Tự do - Hạnh phúc </w:t>
            </w:r>
            <w:r w:rsidRPr="009A042F">
              <w:rPr>
                <w:rFonts w:eastAsia="Times New Roman" w:cs="Times New Roman"/>
                <w:b/>
                <w:bCs/>
                <w:color w:val="000000"/>
                <w:szCs w:val="28"/>
                <w:lang w:val="vi-VN"/>
              </w:rPr>
              <w:br/>
              <w:t>---------------</w:t>
            </w:r>
          </w:p>
        </w:tc>
      </w:tr>
      <w:tr w:rsidR="00DD1C32" w:rsidRPr="009A042F" w:rsidTr="00DD1C32">
        <w:trPr>
          <w:tblCellSpacing w:w="0" w:type="dxa"/>
        </w:trPr>
        <w:tc>
          <w:tcPr>
            <w:tcW w:w="3348" w:type="dxa"/>
            <w:shd w:val="clear" w:color="auto" w:fill="FFFFFF"/>
            <w:tcMar>
              <w:top w:w="0" w:type="dxa"/>
              <w:left w:w="108" w:type="dxa"/>
              <w:bottom w:w="0" w:type="dxa"/>
              <w:right w:w="108" w:type="dxa"/>
            </w:tcMar>
            <w:hideMark/>
          </w:tcPr>
          <w:p w:rsidR="009A042F" w:rsidRPr="009A042F" w:rsidRDefault="00DD1C32" w:rsidP="00DD1C32">
            <w:pPr>
              <w:spacing w:before="120" w:after="120" w:line="240" w:lineRule="auto"/>
              <w:jc w:val="center"/>
              <w:rPr>
                <w:rFonts w:eastAsia="Times New Roman" w:cs="Times New Roman"/>
                <w:color w:val="000000"/>
                <w:szCs w:val="28"/>
              </w:rPr>
            </w:pPr>
            <w:r w:rsidRPr="009A042F">
              <w:rPr>
                <w:rFonts w:eastAsia="Times New Roman" w:cs="Times New Roman"/>
                <w:color w:val="000000"/>
                <w:szCs w:val="28"/>
                <w:lang w:val="vi-VN"/>
              </w:rPr>
              <w:t> </w:t>
            </w:r>
          </w:p>
        </w:tc>
        <w:tc>
          <w:tcPr>
            <w:tcW w:w="6116" w:type="dxa"/>
            <w:shd w:val="clear" w:color="auto" w:fill="FFFFFF"/>
            <w:tcMar>
              <w:top w:w="0" w:type="dxa"/>
              <w:left w:w="108" w:type="dxa"/>
              <w:bottom w:w="0" w:type="dxa"/>
              <w:right w:w="108" w:type="dxa"/>
            </w:tcMar>
            <w:hideMark/>
          </w:tcPr>
          <w:p w:rsidR="009A042F" w:rsidRPr="009A042F" w:rsidRDefault="00DD1C32" w:rsidP="00DD1C32">
            <w:pPr>
              <w:spacing w:before="120" w:after="120" w:line="240" w:lineRule="auto"/>
              <w:jc w:val="right"/>
              <w:rPr>
                <w:rFonts w:eastAsia="Times New Roman" w:cs="Times New Roman"/>
                <w:color w:val="000000"/>
                <w:szCs w:val="28"/>
              </w:rPr>
            </w:pPr>
            <w:r w:rsidRPr="009A042F">
              <w:rPr>
                <w:rFonts w:eastAsia="Times New Roman" w:cs="Times New Roman"/>
                <w:i/>
                <w:iCs/>
                <w:color w:val="000000"/>
                <w:szCs w:val="28"/>
              </w:rPr>
              <w:t>…….</w:t>
            </w:r>
            <w:r w:rsidRPr="009A042F">
              <w:rPr>
                <w:rFonts w:eastAsia="Times New Roman" w:cs="Times New Roman"/>
                <w:i/>
                <w:iCs/>
                <w:color w:val="000000"/>
                <w:szCs w:val="28"/>
                <w:lang w:val="vi-VN"/>
              </w:rPr>
              <w:t>, ngày </w:t>
            </w:r>
            <w:r w:rsidRPr="009A042F">
              <w:rPr>
                <w:rFonts w:eastAsia="Times New Roman" w:cs="Times New Roman"/>
                <w:i/>
                <w:iCs/>
                <w:color w:val="000000"/>
                <w:szCs w:val="28"/>
              </w:rPr>
              <w:t>…</w:t>
            </w:r>
            <w:r w:rsidRPr="009A042F">
              <w:rPr>
                <w:rFonts w:eastAsia="Times New Roman" w:cs="Times New Roman"/>
                <w:i/>
                <w:iCs/>
                <w:color w:val="000000"/>
                <w:szCs w:val="28"/>
                <w:lang w:val="vi-VN"/>
              </w:rPr>
              <w:t> tháng </w:t>
            </w:r>
            <w:r w:rsidRPr="009A042F">
              <w:rPr>
                <w:rFonts w:eastAsia="Times New Roman" w:cs="Times New Roman"/>
                <w:i/>
                <w:iCs/>
                <w:color w:val="000000"/>
                <w:szCs w:val="28"/>
              </w:rPr>
              <w:t>…</w:t>
            </w:r>
            <w:r w:rsidRPr="009A042F">
              <w:rPr>
                <w:rFonts w:eastAsia="Times New Roman" w:cs="Times New Roman"/>
                <w:i/>
                <w:iCs/>
                <w:color w:val="000000"/>
                <w:szCs w:val="28"/>
                <w:lang w:val="vi-VN"/>
              </w:rPr>
              <w:t> năm</w:t>
            </w:r>
            <w:r w:rsidRPr="009A042F">
              <w:rPr>
                <w:rFonts w:eastAsia="Times New Roman" w:cs="Times New Roman"/>
                <w:i/>
                <w:iCs/>
                <w:color w:val="000000"/>
                <w:szCs w:val="28"/>
              </w:rPr>
              <w:t> …</w:t>
            </w:r>
          </w:p>
        </w:tc>
      </w:tr>
    </w:tbl>
    <w:p w:rsidR="00DD1C32" w:rsidRPr="009A042F" w:rsidRDefault="00DD1C32" w:rsidP="00DD1C32">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rPr>
        <w:t> </w:t>
      </w:r>
    </w:p>
    <w:p w:rsidR="00DD1C32" w:rsidRDefault="00DD1C32" w:rsidP="00DD1C32">
      <w:pPr>
        <w:shd w:val="clear" w:color="auto" w:fill="FFFFFF"/>
        <w:spacing w:before="120" w:after="120" w:line="240" w:lineRule="auto"/>
        <w:jc w:val="center"/>
        <w:rPr>
          <w:rFonts w:eastAsia="Times New Roman" w:cs="Times New Roman"/>
          <w:b/>
          <w:bCs/>
          <w:color w:val="000000"/>
          <w:szCs w:val="28"/>
        </w:rPr>
      </w:pPr>
      <w:r w:rsidRPr="009A042F">
        <w:rPr>
          <w:rFonts w:eastAsia="Times New Roman" w:cs="Times New Roman"/>
          <w:b/>
          <w:bCs/>
          <w:color w:val="000000"/>
          <w:szCs w:val="28"/>
          <w:lang w:val="vi-VN"/>
        </w:rPr>
        <w:t>ĐƠN ĐỀ NGHỊ CHẤP THUẬN</w:t>
      </w:r>
      <w:r w:rsidRPr="009A042F">
        <w:rPr>
          <w:rFonts w:eastAsia="Times New Roman" w:cs="Times New Roman"/>
          <w:b/>
          <w:bCs/>
          <w:color w:val="000000"/>
          <w:szCs w:val="28"/>
        </w:rPr>
        <w:br/>
      </w:r>
      <w:r w:rsidRPr="009A042F">
        <w:rPr>
          <w:rFonts w:eastAsia="Times New Roman" w:cs="Times New Roman"/>
          <w:b/>
          <w:bCs/>
          <w:color w:val="000000"/>
          <w:szCs w:val="28"/>
          <w:lang w:val="vi-VN"/>
        </w:rPr>
        <w:t>TRỰC TIẾP NHẬN VÀ CHI, TRẢ NGOẠI TỆ</w:t>
      </w:r>
    </w:p>
    <w:p w:rsidR="00DD1C32" w:rsidRPr="009A042F" w:rsidRDefault="00DD1C32" w:rsidP="00DD1C32">
      <w:pPr>
        <w:shd w:val="clear" w:color="auto" w:fill="FFFFFF"/>
        <w:spacing w:before="120" w:after="120" w:line="240" w:lineRule="auto"/>
        <w:jc w:val="center"/>
        <w:rPr>
          <w:rFonts w:eastAsia="Times New Roman" w:cs="Times New Roman"/>
          <w:color w:val="000000"/>
          <w:szCs w:val="28"/>
        </w:rPr>
      </w:pPr>
    </w:p>
    <w:p w:rsidR="00DD1C32" w:rsidRDefault="00DD1C32" w:rsidP="00DD1C32">
      <w:pPr>
        <w:shd w:val="clear" w:color="auto" w:fill="FFFFFF"/>
        <w:spacing w:before="120" w:after="120" w:line="240" w:lineRule="auto"/>
        <w:jc w:val="center"/>
        <w:rPr>
          <w:rFonts w:eastAsia="Times New Roman" w:cs="Times New Roman"/>
          <w:color w:val="000000"/>
          <w:szCs w:val="28"/>
        </w:rPr>
      </w:pPr>
      <w:r w:rsidRPr="009A042F">
        <w:rPr>
          <w:rFonts w:eastAsia="Times New Roman" w:cs="Times New Roman"/>
          <w:color w:val="000000"/>
          <w:szCs w:val="28"/>
          <w:lang w:val="vi-VN"/>
        </w:rPr>
        <w:t>Kính g</w:t>
      </w:r>
      <w:r w:rsidRPr="009A042F">
        <w:rPr>
          <w:rFonts w:eastAsia="Times New Roman" w:cs="Times New Roman"/>
          <w:color w:val="000000"/>
          <w:szCs w:val="28"/>
        </w:rPr>
        <w:t>ử</w:t>
      </w:r>
      <w:r w:rsidRPr="009A042F">
        <w:rPr>
          <w:rFonts w:eastAsia="Times New Roman" w:cs="Times New Roman"/>
          <w:color w:val="000000"/>
          <w:szCs w:val="28"/>
          <w:lang w:val="vi-VN"/>
        </w:rPr>
        <w:t>i: Ngân hàng Nhà nước chi nhánh tỉnh, thành phố...</w:t>
      </w:r>
    </w:p>
    <w:p w:rsidR="00DD1C32" w:rsidRPr="009A042F" w:rsidRDefault="00DD1C32" w:rsidP="00DD1C32">
      <w:pPr>
        <w:shd w:val="clear" w:color="auto" w:fill="FFFFFF"/>
        <w:spacing w:before="120" w:after="120" w:line="240" w:lineRule="auto"/>
        <w:jc w:val="center"/>
        <w:rPr>
          <w:rFonts w:eastAsia="Times New Roman" w:cs="Times New Roman"/>
          <w:color w:val="000000"/>
          <w:szCs w:val="28"/>
        </w:rPr>
      </w:pPr>
    </w:p>
    <w:p w:rsidR="00DD1C32" w:rsidRPr="009A042F" w:rsidRDefault="00DD1C32" w:rsidP="00DD1C32">
      <w:pPr>
        <w:shd w:val="clear" w:color="auto" w:fill="FFFFFF"/>
        <w:spacing w:before="120" w:after="120" w:line="240" w:lineRule="auto"/>
        <w:ind w:firstLine="709"/>
        <w:jc w:val="both"/>
        <w:rPr>
          <w:rFonts w:eastAsia="Times New Roman" w:cs="Times New Roman"/>
          <w:color w:val="000000"/>
          <w:szCs w:val="28"/>
        </w:rPr>
      </w:pPr>
      <w:r w:rsidRPr="009A042F">
        <w:rPr>
          <w:rFonts w:eastAsia="Times New Roman" w:cs="Times New Roman"/>
          <w:color w:val="000000"/>
          <w:szCs w:val="28"/>
          <w:lang w:val="vi-VN"/>
        </w:rPr>
        <w:t>Căn cứ Pháp lệnh Ngoại hối số </w:t>
      </w:r>
      <w:hyperlink r:id="rId4" w:tgtFrame="_blank" w:tooltip="Pháp lệnh 28/2005/PL-UBTVQH11" w:history="1">
        <w:r w:rsidRPr="009A042F">
          <w:rPr>
            <w:rFonts w:eastAsia="Times New Roman" w:cs="Times New Roman"/>
            <w:color w:val="0E70C3"/>
            <w:szCs w:val="28"/>
            <w:lang w:val="vi-VN"/>
          </w:rPr>
          <w:t>28/2005/PL-UBTVQH11</w:t>
        </w:r>
      </w:hyperlink>
      <w:r w:rsidRPr="009A042F">
        <w:rPr>
          <w:rFonts w:eastAsia="Times New Roman" w:cs="Times New Roman"/>
          <w:color w:val="000000"/>
          <w:szCs w:val="28"/>
          <w:lang w:val="vi-VN"/>
        </w:rPr>
        <w:t> ngày 13 tháng 12 năm 2005 và Pháp lệnh sửa đổi, bổ sung một số điều của Pháp lệnh Ngoại hối số 06/2013/UBTVQH13 ngày 18 tháng 3 năm 2013;</w:t>
      </w:r>
    </w:p>
    <w:p w:rsidR="00DD1C32" w:rsidRPr="009A042F" w:rsidRDefault="00DD1C32" w:rsidP="00DD1C32">
      <w:pPr>
        <w:shd w:val="clear" w:color="auto" w:fill="FFFFFF"/>
        <w:spacing w:before="120" w:after="120" w:line="240" w:lineRule="auto"/>
        <w:ind w:firstLine="709"/>
        <w:jc w:val="both"/>
        <w:rPr>
          <w:rFonts w:eastAsia="Times New Roman" w:cs="Times New Roman"/>
          <w:color w:val="000000"/>
          <w:szCs w:val="28"/>
        </w:rPr>
      </w:pPr>
      <w:r w:rsidRPr="009A042F">
        <w:rPr>
          <w:rFonts w:eastAsia="Times New Roman" w:cs="Times New Roman"/>
          <w:color w:val="000000"/>
          <w:szCs w:val="28"/>
          <w:lang w:val="vi-VN"/>
        </w:rPr>
        <w:t>Căn cứ Thông tư số </w:t>
      </w:r>
      <w:hyperlink r:id="rId5" w:tgtFrame="_blank" w:tooltip="Thông tư 34/2015/TT-NHNN" w:history="1">
        <w:r w:rsidRPr="009A042F">
          <w:rPr>
            <w:rFonts w:eastAsia="Times New Roman" w:cs="Times New Roman"/>
            <w:color w:val="0E70C3"/>
            <w:szCs w:val="28"/>
            <w:lang w:val="vi-VN"/>
          </w:rPr>
          <w:t>34/2015/TT-NHNN</w:t>
        </w:r>
      </w:hyperlink>
      <w:r w:rsidRPr="009A042F">
        <w:rPr>
          <w:rFonts w:eastAsia="Times New Roman" w:cs="Times New Roman"/>
          <w:color w:val="000000"/>
          <w:szCs w:val="28"/>
          <w:lang w:val="vi-VN"/>
        </w:rPr>
        <w:t> ngày 31 tháng 12 năm 2015 của Ngân hàng Nhà nước Việt Nam hướng dẫn về hoạt động cung ứng dịch vụ nhận và chi, </w:t>
      </w:r>
      <w:r w:rsidRPr="009A042F">
        <w:rPr>
          <w:rFonts w:eastAsia="Times New Roman" w:cs="Times New Roman"/>
          <w:color w:val="000000"/>
          <w:szCs w:val="28"/>
        </w:rPr>
        <w:t>tr</w:t>
      </w:r>
      <w:r w:rsidRPr="009A042F">
        <w:rPr>
          <w:rFonts w:eastAsia="Times New Roman" w:cs="Times New Roman"/>
          <w:color w:val="000000"/>
          <w:szCs w:val="28"/>
          <w:lang w:val="vi-VN"/>
        </w:rPr>
        <w:t>ả ngoại tệ;</w:t>
      </w:r>
    </w:p>
    <w:p w:rsidR="00DD1C32" w:rsidRPr="009A042F" w:rsidRDefault="00DD1C32" w:rsidP="00DD1C32">
      <w:pPr>
        <w:shd w:val="clear" w:color="auto" w:fill="FFFFFF"/>
        <w:spacing w:before="120" w:after="120" w:line="240" w:lineRule="auto"/>
        <w:ind w:firstLine="709"/>
        <w:jc w:val="both"/>
        <w:rPr>
          <w:rFonts w:eastAsia="Times New Roman" w:cs="Times New Roman"/>
          <w:color w:val="000000"/>
          <w:szCs w:val="28"/>
        </w:rPr>
      </w:pPr>
      <w:r w:rsidRPr="009A042F">
        <w:rPr>
          <w:rFonts w:eastAsia="Times New Roman" w:cs="Times New Roman"/>
          <w:color w:val="000000"/>
          <w:szCs w:val="28"/>
          <w:lang w:val="vi-VN"/>
        </w:rPr>
        <w:t>(Tên t</w:t>
      </w:r>
      <w:r w:rsidRPr="009A042F">
        <w:rPr>
          <w:rFonts w:eastAsia="Times New Roman" w:cs="Times New Roman"/>
          <w:color w:val="000000"/>
          <w:szCs w:val="28"/>
        </w:rPr>
        <w:t>ổ </w:t>
      </w:r>
      <w:r w:rsidRPr="009A042F">
        <w:rPr>
          <w:rFonts w:eastAsia="Times New Roman" w:cs="Times New Roman"/>
          <w:color w:val="000000"/>
          <w:szCs w:val="28"/>
          <w:lang w:val="vi-VN"/>
        </w:rPr>
        <w:t>chức kinh tế) đề nghị Ngân hàng Nhà nước chi nhánh </w:t>
      </w:r>
      <w:r w:rsidRPr="009A042F">
        <w:rPr>
          <w:rFonts w:eastAsia="Times New Roman" w:cs="Times New Roman"/>
          <w:color w:val="000000"/>
          <w:szCs w:val="28"/>
        </w:rPr>
        <w:t>……… </w:t>
      </w:r>
      <w:r w:rsidRPr="009A042F">
        <w:rPr>
          <w:rFonts w:eastAsia="Times New Roman" w:cs="Times New Roman"/>
          <w:color w:val="000000"/>
          <w:szCs w:val="28"/>
          <w:lang w:val="vi-VN"/>
        </w:rPr>
        <w:t>cấp văn bản chấp thuận trực tiếp nhận và chi, trả ngoại tệ theo các nội dung sau:</w:t>
      </w:r>
    </w:p>
    <w:p w:rsidR="00DD1C32" w:rsidRPr="009A042F" w:rsidRDefault="00DD1C32" w:rsidP="00DD1C32">
      <w:pPr>
        <w:shd w:val="clear" w:color="auto" w:fill="FFFFFF"/>
        <w:spacing w:before="120" w:after="120" w:line="240" w:lineRule="auto"/>
        <w:ind w:firstLine="709"/>
        <w:jc w:val="both"/>
        <w:rPr>
          <w:rFonts w:eastAsia="Times New Roman" w:cs="Times New Roman"/>
          <w:color w:val="000000"/>
          <w:szCs w:val="28"/>
        </w:rPr>
      </w:pPr>
      <w:r w:rsidRPr="009A042F">
        <w:rPr>
          <w:rFonts w:eastAsia="Times New Roman" w:cs="Times New Roman"/>
          <w:color w:val="000000"/>
          <w:szCs w:val="28"/>
          <w:lang w:val="vi-VN"/>
        </w:rPr>
        <w:t>Tên t</w:t>
      </w:r>
      <w:r w:rsidRPr="009A042F">
        <w:rPr>
          <w:rFonts w:eastAsia="Times New Roman" w:cs="Times New Roman"/>
          <w:color w:val="000000"/>
          <w:szCs w:val="28"/>
        </w:rPr>
        <w:t>ổ </w:t>
      </w:r>
      <w:r w:rsidRPr="009A042F">
        <w:rPr>
          <w:rFonts w:eastAsia="Times New Roman" w:cs="Times New Roman"/>
          <w:color w:val="000000"/>
          <w:szCs w:val="28"/>
          <w:lang w:val="vi-VN"/>
        </w:rPr>
        <w:t>chức kinh t</w:t>
      </w:r>
      <w:r w:rsidRPr="009A042F">
        <w:rPr>
          <w:rFonts w:eastAsia="Times New Roman" w:cs="Times New Roman"/>
          <w:color w:val="000000"/>
          <w:szCs w:val="28"/>
        </w:rPr>
        <w:t>ế</w:t>
      </w:r>
      <w:r w:rsidRPr="009A042F">
        <w:rPr>
          <w:rFonts w:eastAsia="Times New Roman" w:cs="Times New Roman"/>
          <w:color w:val="000000"/>
          <w:szCs w:val="28"/>
          <w:lang w:val="vi-VN"/>
        </w:rPr>
        <w:t>:</w:t>
      </w:r>
    </w:p>
    <w:p w:rsidR="00DD1C32" w:rsidRPr="009A042F" w:rsidRDefault="00DD1C32" w:rsidP="00DD1C32">
      <w:pPr>
        <w:shd w:val="clear" w:color="auto" w:fill="FFFFFF"/>
        <w:spacing w:before="120" w:after="120" w:line="240" w:lineRule="auto"/>
        <w:ind w:firstLine="709"/>
        <w:jc w:val="both"/>
        <w:rPr>
          <w:rFonts w:eastAsia="Times New Roman" w:cs="Times New Roman"/>
          <w:color w:val="000000"/>
          <w:szCs w:val="28"/>
        </w:rPr>
      </w:pPr>
      <w:r w:rsidRPr="009A042F">
        <w:rPr>
          <w:rFonts w:eastAsia="Times New Roman" w:cs="Times New Roman"/>
          <w:color w:val="000000"/>
          <w:szCs w:val="28"/>
          <w:lang w:val="vi-VN"/>
        </w:rPr>
        <w:t>Địa chỉ:</w:t>
      </w:r>
    </w:p>
    <w:p w:rsidR="00DD1C32" w:rsidRPr="009A042F" w:rsidRDefault="00DD1C32" w:rsidP="00DD1C32">
      <w:pPr>
        <w:shd w:val="clear" w:color="auto" w:fill="FFFFFF"/>
        <w:spacing w:before="120" w:after="120" w:line="240" w:lineRule="auto"/>
        <w:ind w:firstLine="709"/>
        <w:jc w:val="both"/>
        <w:rPr>
          <w:rFonts w:eastAsia="Times New Roman" w:cs="Times New Roman"/>
          <w:color w:val="000000"/>
          <w:szCs w:val="28"/>
        </w:rPr>
      </w:pPr>
      <w:r w:rsidRPr="009A042F">
        <w:rPr>
          <w:rFonts w:eastAsia="Times New Roman" w:cs="Times New Roman"/>
          <w:color w:val="000000"/>
          <w:szCs w:val="28"/>
          <w:lang w:val="vi-VN"/>
        </w:rPr>
        <w:t>Số điện thoại: </w:t>
      </w:r>
      <w:r w:rsidRPr="009A042F">
        <w:rPr>
          <w:rFonts w:eastAsia="Times New Roman" w:cs="Times New Roman"/>
          <w:color w:val="000000"/>
          <w:szCs w:val="28"/>
        </w:rPr>
        <w:t>                                                              </w:t>
      </w:r>
      <w:r w:rsidRPr="009A042F">
        <w:rPr>
          <w:rFonts w:eastAsia="Times New Roman" w:cs="Times New Roman"/>
          <w:color w:val="000000"/>
          <w:szCs w:val="28"/>
          <w:lang w:val="vi-VN"/>
        </w:rPr>
        <w:t>Fax:</w:t>
      </w:r>
    </w:p>
    <w:p w:rsidR="00DD1C32" w:rsidRPr="009A042F" w:rsidRDefault="00DD1C32" w:rsidP="00DD1C32">
      <w:pPr>
        <w:shd w:val="clear" w:color="auto" w:fill="FFFFFF"/>
        <w:spacing w:before="120" w:after="120" w:line="240" w:lineRule="auto"/>
        <w:ind w:firstLine="709"/>
        <w:jc w:val="both"/>
        <w:rPr>
          <w:rFonts w:eastAsia="Times New Roman" w:cs="Times New Roman"/>
          <w:color w:val="000000"/>
          <w:szCs w:val="28"/>
        </w:rPr>
      </w:pPr>
      <w:r w:rsidRPr="009A042F">
        <w:rPr>
          <w:rFonts w:eastAsia="Times New Roman" w:cs="Times New Roman"/>
          <w:color w:val="000000"/>
          <w:szCs w:val="28"/>
          <w:lang w:val="vi-VN"/>
        </w:rPr>
        <w:t>Giấy chứng nhận đ</w:t>
      </w:r>
      <w:r w:rsidRPr="009A042F">
        <w:rPr>
          <w:rFonts w:eastAsia="Times New Roman" w:cs="Times New Roman"/>
          <w:color w:val="000000"/>
          <w:szCs w:val="28"/>
        </w:rPr>
        <w:t>ă</w:t>
      </w:r>
      <w:r w:rsidRPr="009A042F">
        <w:rPr>
          <w:rFonts w:eastAsia="Times New Roman" w:cs="Times New Roman"/>
          <w:color w:val="000000"/>
          <w:szCs w:val="28"/>
          <w:lang w:val="vi-VN"/>
        </w:rPr>
        <w:t>ng ký doanh nghiệp/Giấy chứng nhận đ</w:t>
      </w:r>
      <w:r w:rsidRPr="009A042F">
        <w:rPr>
          <w:rFonts w:eastAsia="Times New Roman" w:cs="Times New Roman"/>
          <w:color w:val="000000"/>
          <w:szCs w:val="28"/>
        </w:rPr>
        <w:t>ă</w:t>
      </w:r>
      <w:r w:rsidRPr="009A042F">
        <w:rPr>
          <w:rFonts w:eastAsia="Times New Roman" w:cs="Times New Roman"/>
          <w:color w:val="000000"/>
          <w:szCs w:val="28"/>
          <w:lang w:val="vi-VN"/>
        </w:rPr>
        <w:t>ng ký đầu tư số....cấp ngày</w:t>
      </w:r>
      <w:r w:rsidRPr="009A042F">
        <w:rPr>
          <w:rFonts w:eastAsia="Times New Roman" w:cs="Times New Roman"/>
          <w:color w:val="000000"/>
          <w:szCs w:val="28"/>
        </w:rPr>
        <w:t> …../…./……..</w:t>
      </w:r>
    </w:p>
    <w:p w:rsidR="00DD1C32" w:rsidRPr="009A042F" w:rsidRDefault="00DD1C32" w:rsidP="00DD1C32">
      <w:pPr>
        <w:shd w:val="clear" w:color="auto" w:fill="FFFFFF"/>
        <w:spacing w:before="120" w:after="120" w:line="240" w:lineRule="auto"/>
        <w:ind w:firstLine="709"/>
        <w:jc w:val="both"/>
        <w:rPr>
          <w:rFonts w:eastAsia="Times New Roman" w:cs="Times New Roman"/>
          <w:color w:val="000000"/>
          <w:szCs w:val="28"/>
        </w:rPr>
      </w:pPr>
      <w:r w:rsidRPr="009A042F">
        <w:rPr>
          <w:rFonts w:eastAsia="Times New Roman" w:cs="Times New Roman"/>
          <w:color w:val="000000"/>
          <w:szCs w:val="28"/>
          <w:lang w:val="vi-VN"/>
        </w:rPr>
        <w:t>Cơ quan cấp:</w:t>
      </w:r>
    </w:p>
    <w:p w:rsidR="00DD1C32" w:rsidRPr="009A042F" w:rsidRDefault="00DD1C32" w:rsidP="00DD1C32">
      <w:pPr>
        <w:shd w:val="clear" w:color="auto" w:fill="FFFFFF"/>
        <w:spacing w:before="120" w:after="120" w:line="240" w:lineRule="auto"/>
        <w:ind w:firstLine="709"/>
        <w:jc w:val="both"/>
        <w:rPr>
          <w:rFonts w:eastAsia="Times New Roman" w:cs="Times New Roman"/>
          <w:color w:val="000000"/>
          <w:szCs w:val="28"/>
        </w:rPr>
      </w:pPr>
      <w:r w:rsidRPr="009A042F">
        <w:rPr>
          <w:rFonts w:eastAsia="Times New Roman" w:cs="Times New Roman"/>
          <w:color w:val="000000"/>
          <w:szCs w:val="28"/>
          <w:lang w:val="vi-VN"/>
        </w:rPr>
        <w:t>Trên cơ sở hợp đồng số ngày .... tháng </w:t>
      </w:r>
      <w:r w:rsidRPr="009A042F">
        <w:rPr>
          <w:rFonts w:eastAsia="Times New Roman" w:cs="Times New Roman"/>
          <w:color w:val="000000"/>
          <w:szCs w:val="28"/>
        </w:rPr>
        <w:t>…. </w:t>
      </w:r>
      <w:r w:rsidRPr="009A042F">
        <w:rPr>
          <w:rFonts w:eastAsia="Times New Roman" w:cs="Times New Roman"/>
          <w:color w:val="000000"/>
          <w:szCs w:val="28"/>
          <w:lang w:val="vi-VN"/>
        </w:rPr>
        <w:t>n</w:t>
      </w:r>
      <w:r w:rsidRPr="009A042F">
        <w:rPr>
          <w:rFonts w:eastAsia="Times New Roman" w:cs="Times New Roman"/>
          <w:color w:val="000000"/>
          <w:szCs w:val="28"/>
        </w:rPr>
        <w:t>ă</w:t>
      </w:r>
      <w:r w:rsidRPr="009A042F">
        <w:rPr>
          <w:rFonts w:eastAsia="Times New Roman" w:cs="Times New Roman"/>
          <w:color w:val="000000"/>
          <w:szCs w:val="28"/>
          <w:lang w:val="vi-VN"/>
        </w:rPr>
        <w:t>m ... ký gi</w:t>
      </w:r>
      <w:r w:rsidRPr="009A042F">
        <w:rPr>
          <w:rFonts w:eastAsia="Times New Roman" w:cs="Times New Roman"/>
          <w:color w:val="000000"/>
          <w:szCs w:val="28"/>
        </w:rPr>
        <w:t>ữ</w:t>
      </w:r>
      <w:r w:rsidRPr="009A042F">
        <w:rPr>
          <w:rFonts w:eastAsia="Times New Roman" w:cs="Times New Roman"/>
          <w:color w:val="000000"/>
          <w:szCs w:val="28"/>
          <w:lang w:val="vi-VN"/>
        </w:rPr>
        <w:t>a (tên tổ chức kinh tế) và (tên đối tác nước ngoài) để nh</w:t>
      </w:r>
      <w:r w:rsidRPr="009A042F">
        <w:rPr>
          <w:rFonts w:eastAsia="Times New Roman" w:cs="Times New Roman"/>
          <w:color w:val="000000"/>
          <w:szCs w:val="28"/>
        </w:rPr>
        <w:t>ậ</w:t>
      </w:r>
      <w:r w:rsidRPr="009A042F">
        <w:rPr>
          <w:rFonts w:eastAsia="Times New Roman" w:cs="Times New Roman"/>
          <w:color w:val="000000"/>
          <w:szCs w:val="28"/>
          <w:lang w:val="vi-VN"/>
        </w:rPr>
        <w:t>n ngoại tệ từ nước ngoài chuyển về chi trả cho người thụ hưởng trong nước;</w:t>
      </w:r>
    </w:p>
    <w:p w:rsidR="00DD1C32" w:rsidRPr="009A042F" w:rsidRDefault="00DD1C32" w:rsidP="00DD1C32">
      <w:pPr>
        <w:shd w:val="clear" w:color="auto" w:fill="FFFFFF"/>
        <w:spacing w:before="120" w:after="120" w:line="240" w:lineRule="auto"/>
        <w:ind w:firstLine="709"/>
        <w:jc w:val="both"/>
        <w:rPr>
          <w:rFonts w:eastAsia="Times New Roman" w:cs="Times New Roman"/>
          <w:color w:val="000000"/>
          <w:szCs w:val="28"/>
        </w:rPr>
      </w:pPr>
      <w:r w:rsidRPr="009A042F">
        <w:rPr>
          <w:rFonts w:eastAsia="Times New Roman" w:cs="Times New Roman"/>
          <w:color w:val="000000"/>
          <w:szCs w:val="28"/>
          <w:lang w:val="vi-VN"/>
        </w:rPr>
        <w:t>Đề nghị Ngân hàng Nhà nước ch</w:t>
      </w:r>
      <w:r w:rsidRPr="009A042F">
        <w:rPr>
          <w:rFonts w:eastAsia="Times New Roman" w:cs="Times New Roman"/>
          <w:color w:val="000000"/>
          <w:szCs w:val="28"/>
        </w:rPr>
        <w:t>i </w:t>
      </w:r>
      <w:r w:rsidRPr="009A042F">
        <w:rPr>
          <w:rFonts w:eastAsia="Times New Roman" w:cs="Times New Roman"/>
          <w:color w:val="000000"/>
          <w:szCs w:val="28"/>
          <w:lang w:val="vi-VN"/>
        </w:rPr>
        <w:t>nhánh.... xem xét, chấp thuận trực tiếp nhận và chi, trả ngoại tệ tại các địa điểm sau:</w:t>
      </w:r>
    </w:p>
    <w:tbl>
      <w:tblPr>
        <w:tblW w:w="5000" w:type="pct"/>
        <w:tblCellSpacing w:w="0" w:type="dxa"/>
        <w:shd w:val="clear" w:color="auto" w:fill="FFFFFF"/>
        <w:tblCellMar>
          <w:left w:w="0" w:type="dxa"/>
          <w:right w:w="0" w:type="dxa"/>
        </w:tblCellMar>
        <w:tblLook w:val="04A0"/>
      </w:tblPr>
      <w:tblGrid>
        <w:gridCol w:w="1007"/>
        <w:gridCol w:w="3020"/>
        <w:gridCol w:w="2617"/>
        <w:gridCol w:w="3323"/>
      </w:tblGrid>
      <w:tr w:rsidR="00DD1C32" w:rsidRPr="009A042F" w:rsidTr="00DE0BCB">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9A042F" w:rsidRPr="009A042F" w:rsidRDefault="00DD1C32" w:rsidP="00DD1C32">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STT</w:t>
            </w:r>
          </w:p>
        </w:tc>
        <w:tc>
          <w:tcPr>
            <w:tcW w:w="4450" w:type="pct"/>
            <w:gridSpan w:val="3"/>
            <w:tcBorders>
              <w:top w:val="single" w:sz="8" w:space="0" w:color="auto"/>
              <w:left w:val="single" w:sz="8" w:space="0" w:color="auto"/>
              <w:bottom w:val="nil"/>
              <w:right w:val="single" w:sz="8" w:space="0" w:color="auto"/>
            </w:tcBorders>
            <w:shd w:val="clear" w:color="auto" w:fill="FFFFFF"/>
            <w:vAlign w:val="center"/>
            <w:hideMark/>
          </w:tcPr>
          <w:p w:rsidR="009A042F" w:rsidRPr="009A042F" w:rsidRDefault="00DD1C32" w:rsidP="00DD1C32">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Tên t</w:t>
            </w:r>
            <w:r w:rsidRPr="009A042F">
              <w:rPr>
                <w:rFonts w:eastAsia="Times New Roman" w:cs="Times New Roman"/>
                <w:b/>
                <w:bCs/>
                <w:color w:val="000000"/>
                <w:szCs w:val="28"/>
              </w:rPr>
              <w:t>ổ </w:t>
            </w:r>
            <w:r w:rsidRPr="009A042F">
              <w:rPr>
                <w:rFonts w:eastAsia="Times New Roman" w:cs="Times New Roman"/>
                <w:b/>
                <w:bCs/>
                <w:color w:val="000000"/>
                <w:szCs w:val="28"/>
                <w:lang w:val="vi-VN"/>
              </w:rPr>
              <w:t>chức trực </w:t>
            </w:r>
            <w:r w:rsidRPr="009A042F">
              <w:rPr>
                <w:rFonts w:eastAsia="Times New Roman" w:cs="Times New Roman"/>
                <w:b/>
                <w:bCs/>
                <w:color w:val="000000"/>
                <w:szCs w:val="28"/>
              </w:rPr>
              <w:t>tiế</w:t>
            </w:r>
            <w:r w:rsidRPr="009A042F">
              <w:rPr>
                <w:rFonts w:eastAsia="Times New Roman" w:cs="Times New Roman"/>
                <w:b/>
                <w:bCs/>
                <w:color w:val="000000"/>
                <w:szCs w:val="28"/>
                <w:lang w:val="vi-VN"/>
              </w:rPr>
              <w:t>p nhận và chi, trả ngoại tệ</w:t>
            </w:r>
          </w:p>
        </w:tc>
      </w:tr>
      <w:tr w:rsidR="00DD1C32" w:rsidRPr="009A042F" w:rsidTr="00DE0BCB">
        <w:trPr>
          <w:tblCellSpacing w:w="0" w:type="dxa"/>
        </w:trPr>
        <w:tc>
          <w:tcPr>
            <w:tcW w:w="5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c>
          <w:tcPr>
            <w:tcW w:w="1500" w:type="pct"/>
            <w:tcBorders>
              <w:top w:val="single" w:sz="8" w:space="0" w:color="auto"/>
              <w:left w:val="single" w:sz="8" w:space="0" w:color="auto"/>
              <w:bottom w:val="nil"/>
              <w:right w:val="nil"/>
            </w:tcBorders>
            <w:shd w:val="clear" w:color="auto" w:fill="FFFFFF"/>
            <w:vAlign w:val="center"/>
            <w:hideMark/>
          </w:tcPr>
          <w:p w:rsidR="009A042F" w:rsidRPr="009A042F" w:rsidRDefault="00DD1C32" w:rsidP="00DD1C32">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Đ</w:t>
            </w:r>
            <w:r w:rsidRPr="009A042F">
              <w:rPr>
                <w:rFonts w:eastAsia="Times New Roman" w:cs="Times New Roman"/>
                <w:b/>
                <w:bCs/>
                <w:color w:val="000000"/>
                <w:szCs w:val="28"/>
              </w:rPr>
              <w:t>ị</w:t>
            </w:r>
            <w:r w:rsidRPr="009A042F">
              <w:rPr>
                <w:rFonts w:eastAsia="Times New Roman" w:cs="Times New Roman"/>
                <w:b/>
                <w:bCs/>
                <w:color w:val="000000"/>
                <w:szCs w:val="28"/>
                <w:lang w:val="vi-VN"/>
              </w:rPr>
              <w:t>a điểm chi trả</w:t>
            </w:r>
          </w:p>
        </w:tc>
        <w:tc>
          <w:tcPr>
            <w:tcW w:w="1300" w:type="pct"/>
            <w:tcBorders>
              <w:top w:val="single" w:sz="8" w:space="0" w:color="auto"/>
              <w:left w:val="single" w:sz="8" w:space="0" w:color="auto"/>
              <w:bottom w:val="nil"/>
              <w:right w:val="nil"/>
            </w:tcBorders>
            <w:shd w:val="clear" w:color="auto" w:fill="FFFFFF"/>
            <w:vAlign w:val="center"/>
            <w:hideMark/>
          </w:tcPr>
          <w:p w:rsidR="009A042F" w:rsidRPr="009A042F" w:rsidRDefault="00DD1C32" w:rsidP="00DD1C32">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Địa chỉ</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9A042F" w:rsidRPr="009A042F" w:rsidRDefault="00DD1C32" w:rsidP="00DD1C32">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Điện thoại, Fax</w:t>
            </w:r>
          </w:p>
        </w:tc>
      </w:tr>
      <w:tr w:rsidR="00DD1C32" w:rsidRPr="009A042F" w:rsidTr="00DE0BCB">
        <w:trPr>
          <w:tblCellSpacing w:w="0" w:type="dxa"/>
        </w:trPr>
        <w:tc>
          <w:tcPr>
            <w:tcW w:w="5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lastRenderedPageBreak/>
              <w:t>1</w:t>
            </w:r>
          </w:p>
        </w:tc>
        <w:tc>
          <w:tcPr>
            <w:tcW w:w="1500" w:type="pct"/>
            <w:tcBorders>
              <w:top w:val="single" w:sz="8" w:space="0" w:color="auto"/>
              <w:left w:val="single" w:sz="8" w:space="0" w:color="auto"/>
              <w:bottom w:val="nil"/>
              <w:right w:val="nil"/>
            </w:tcBorders>
            <w:shd w:val="clear" w:color="auto" w:fill="FFFFFF"/>
            <w:vAlign w:val="bottom"/>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Trụ sở chính</w:t>
            </w:r>
          </w:p>
        </w:tc>
        <w:tc>
          <w:tcPr>
            <w:tcW w:w="13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c>
          <w:tcPr>
            <w:tcW w:w="1600" w:type="pct"/>
            <w:tcBorders>
              <w:top w:val="single" w:sz="8" w:space="0" w:color="auto"/>
              <w:left w:val="single" w:sz="8" w:space="0" w:color="auto"/>
              <w:bottom w:val="nil"/>
              <w:right w:val="single" w:sz="8" w:space="0" w:color="auto"/>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r w:rsidR="00DD1C32" w:rsidRPr="009A042F" w:rsidTr="00DE0BCB">
        <w:trPr>
          <w:tblCellSpacing w:w="0" w:type="dxa"/>
        </w:trPr>
        <w:tc>
          <w:tcPr>
            <w:tcW w:w="5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2</w:t>
            </w:r>
          </w:p>
        </w:tc>
        <w:tc>
          <w:tcPr>
            <w:tcW w:w="15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Địa đi</w:t>
            </w:r>
            <w:r w:rsidRPr="009A042F">
              <w:rPr>
                <w:rFonts w:eastAsia="Times New Roman" w:cs="Times New Roman"/>
                <w:color w:val="000000"/>
                <w:szCs w:val="28"/>
              </w:rPr>
              <w:t>ể</w:t>
            </w:r>
            <w:r w:rsidRPr="009A042F">
              <w:rPr>
                <w:rFonts w:eastAsia="Times New Roman" w:cs="Times New Roman"/>
                <w:color w:val="000000"/>
                <w:szCs w:val="28"/>
                <w:lang w:val="vi-VN"/>
              </w:rPr>
              <w:t>m chi trả số 1</w:t>
            </w:r>
          </w:p>
        </w:tc>
        <w:tc>
          <w:tcPr>
            <w:tcW w:w="13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c>
          <w:tcPr>
            <w:tcW w:w="1600" w:type="pct"/>
            <w:tcBorders>
              <w:top w:val="single" w:sz="8" w:space="0" w:color="auto"/>
              <w:left w:val="single" w:sz="8" w:space="0" w:color="auto"/>
              <w:bottom w:val="nil"/>
              <w:right w:val="single" w:sz="8" w:space="0" w:color="auto"/>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r w:rsidR="00DD1C32" w:rsidRPr="009A042F" w:rsidTr="00DE0BCB">
        <w:trPr>
          <w:tblCellSpacing w:w="0" w:type="dxa"/>
        </w:trPr>
        <w:tc>
          <w:tcPr>
            <w:tcW w:w="5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3</w:t>
            </w:r>
          </w:p>
        </w:tc>
        <w:tc>
          <w:tcPr>
            <w:tcW w:w="1500" w:type="pct"/>
            <w:tcBorders>
              <w:top w:val="single" w:sz="8" w:space="0" w:color="auto"/>
              <w:left w:val="single" w:sz="8" w:space="0" w:color="auto"/>
              <w:bottom w:val="nil"/>
              <w:right w:val="nil"/>
            </w:tcBorders>
            <w:shd w:val="clear" w:color="auto" w:fill="FFFFFF"/>
            <w:vAlign w:val="bottom"/>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Địa điểm chi trả số 2</w:t>
            </w:r>
          </w:p>
        </w:tc>
        <w:tc>
          <w:tcPr>
            <w:tcW w:w="13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c>
          <w:tcPr>
            <w:tcW w:w="1600" w:type="pct"/>
            <w:tcBorders>
              <w:top w:val="single" w:sz="8" w:space="0" w:color="auto"/>
              <w:left w:val="single" w:sz="8" w:space="0" w:color="auto"/>
              <w:bottom w:val="nil"/>
              <w:right w:val="single" w:sz="8" w:space="0" w:color="auto"/>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r w:rsidR="00DD1C32" w:rsidRPr="009A042F" w:rsidTr="00DE0BCB">
        <w:trPr>
          <w:tblCellSpacing w:w="0" w:type="dxa"/>
        </w:trPr>
        <w:tc>
          <w:tcPr>
            <w:tcW w:w="500" w:type="pct"/>
            <w:tcBorders>
              <w:top w:val="single" w:sz="8" w:space="0" w:color="auto"/>
              <w:left w:val="single" w:sz="8" w:space="0" w:color="auto"/>
              <w:bottom w:val="single" w:sz="8" w:space="0" w:color="auto"/>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N</w:t>
            </w:r>
          </w:p>
        </w:tc>
        <w:tc>
          <w:tcPr>
            <w:tcW w:w="1500" w:type="pct"/>
            <w:tcBorders>
              <w:top w:val="single" w:sz="8" w:space="0" w:color="auto"/>
              <w:left w:val="single" w:sz="8" w:space="0" w:color="auto"/>
              <w:bottom w:val="single" w:sz="8" w:space="0" w:color="auto"/>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Địa điểm chi trả số n (địa điểm chi trả có thể ở tỉnh, thành phố khác nơi đặt trụ s</w:t>
            </w:r>
            <w:r w:rsidRPr="009A042F">
              <w:rPr>
                <w:rFonts w:eastAsia="Times New Roman" w:cs="Times New Roman"/>
                <w:color w:val="000000"/>
                <w:szCs w:val="28"/>
              </w:rPr>
              <w:t>ở</w:t>
            </w:r>
            <w:r w:rsidRPr="009A042F">
              <w:rPr>
                <w:rFonts w:eastAsia="Times New Roman" w:cs="Times New Roman"/>
                <w:color w:val="000000"/>
                <w:szCs w:val="28"/>
                <w:lang w:val="vi-VN"/>
              </w:rPr>
              <w:t>chính)</w:t>
            </w:r>
          </w:p>
        </w:tc>
        <w:tc>
          <w:tcPr>
            <w:tcW w:w="1300" w:type="pct"/>
            <w:tcBorders>
              <w:top w:val="single" w:sz="8" w:space="0" w:color="auto"/>
              <w:left w:val="single" w:sz="8" w:space="0" w:color="auto"/>
              <w:bottom w:val="single" w:sz="8" w:space="0" w:color="auto"/>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bl>
    <w:p w:rsidR="00DD1C32" w:rsidRPr="009A042F" w:rsidRDefault="00DD1C32" w:rsidP="00DD1C32">
      <w:pPr>
        <w:shd w:val="clear" w:color="auto" w:fill="FFFFFF"/>
        <w:spacing w:before="120" w:after="120" w:line="240" w:lineRule="auto"/>
        <w:ind w:firstLine="709"/>
        <w:rPr>
          <w:rFonts w:eastAsia="Times New Roman" w:cs="Times New Roman"/>
          <w:color w:val="000000"/>
          <w:szCs w:val="28"/>
        </w:rPr>
      </w:pPr>
      <w:r w:rsidRPr="009A042F">
        <w:rPr>
          <w:rFonts w:eastAsia="Times New Roman" w:cs="Times New Roman"/>
          <w:color w:val="000000"/>
          <w:szCs w:val="28"/>
          <w:lang w:val="vi-VN"/>
        </w:rPr>
        <w:t>Tài khoản chuyên dùng ngoại tệ để trực tiếp thực hiện nhận và chi, trả ngoại tệ:</w:t>
      </w:r>
    </w:p>
    <w:p w:rsidR="00DD1C32" w:rsidRPr="009A042F" w:rsidRDefault="00DD1C32" w:rsidP="00DD1C32">
      <w:pPr>
        <w:shd w:val="clear" w:color="auto" w:fill="FFFFFF"/>
        <w:spacing w:before="120" w:after="120" w:line="240" w:lineRule="auto"/>
        <w:ind w:firstLine="709"/>
        <w:rPr>
          <w:rFonts w:eastAsia="Times New Roman" w:cs="Times New Roman"/>
          <w:color w:val="000000"/>
          <w:szCs w:val="28"/>
        </w:rPr>
      </w:pPr>
      <w:r w:rsidRPr="009A042F">
        <w:rPr>
          <w:rFonts w:eastAsia="Times New Roman" w:cs="Times New Roman"/>
          <w:color w:val="000000"/>
          <w:szCs w:val="28"/>
          <w:lang w:val="vi-VN"/>
        </w:rPr>
        <w:t>1. Trụ sở chính:</w:t>
      </w:r>
    </w:p>
    <w:p w:rsidR="00DD1C32" w:rsidRPr="009A042F" w:rsidRDefault="00DD1C32" w:rsidP="00DD1C32">
      <w:pPr>
        <w:shd w:val="clear" w:color="auto" w:fill="FFFFFF"/>
        <w:spacing w:before="120" w:after="120" w:line="240" w:lineRule="auto"/>
        <w:ind w:firstLine="709"/>
        <w:rPr>
          <w:rFonts w:eastAsia="Times New Roman" w:cs="Times New Roman"/>
          <w:color w:val="000000"/>
          <w:szCs w:val="28"/>
        </w:rPr>
      </w:pPr>
      <w:r w:rsidRPr="009A042F">
        <w:rPr>
          <w:rFonts w:eastAsia="Times New Roman" w:cs="Times New Roman"/>
          <w:b/>
          <w:bCs/>
          <w:color w:val="000000"/>
          <w:szCs w:val="28"/>
          <w:lang w:val="vi-VN"/>
        </w:rPr>
        <w:t>Tên ngân hàng mở tài khoản:</w:t>
      </w:r>
    </w:p>
    <w:tbl>
      <w:tblPr>
        <w:tblW w:w="5000" w:type="pct"/>
        <w:tblCellSpacing w:w="0" w:type="dxa"/>
        <w:shd w:val="clear" w:color="auto" w:fill="FFFFFF"/>
        <w:tblCellMar>
          <w:left w:w="0" w:type="dxa"/>
          <w:right w:w="0" w:type="dxa"/>
        </w:tblCellMar>
        <w:tblLook w:val="04A0"/>
      </w:tblPr>
      <w:tblGrid>
        <w:gridCol w:w="1017"/>
        <w:gridCol w:w="4475"/>
        <w:gridCol w:w="4475"/>
      </w:tblGrid>
      <w:tr w:rsidR="00DD1C32" w:rsidRPr="009A042F" w:rsidTr="00DE0BCB">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9A042F" w:rsidRPr="009A042F" w:rsidRDefault="00DD1C32" w:rsidP="00DD1C32">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STT</w:t>
            </w:r>
          </w:p>
        </w:tc>
        <w:tc>
          <w:tcPr>
            <w:tcW w:w="2200" w:type="pct"/>
            <w:tcBorders>
              <w:top w:val="single" w:sz="8" w:space="0" w:color="auto"/>
              <w:left w:val="single" w:sz="8" w:space="0" w:color="auto"/>
              <w:bottom w:val="nil"/>
              <w:right w:val="nil"/>
            </w:tcBorders>
            <w:shd w:val="clear" w:color="auto" w:fill="FFFFFF"/>
            <w:vAlign w:val="center"/>
            <w:hideMark/>
          </w:tcPr>
          <w:p w:rsidR="009A042F" w:rsidRPr="009A042F" w:rsidRDefault="00DD1C32" w:rsidP="00DD1C32">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Loại tài khoản</w:t>
            </w:r>
          </w:p>
        </w:tc>
        <w:tc>
          <w:tcPr>
            <w:tcW w:w="2200" w:type="pct"/>
            <w:tcBorders>
              <w:top w:val="single" w:sz="8" w:space="0" w:color="auto"/>
              <w:left w:val="single" w:sz="8" w:space="0" w:color="auto"/>
              <w:bottom w:val="nil"/>
              <w:right w:val="single" w:sz="8" w:space="0" w:color="auto"/>
            </w:tcBorders>
            <w:shd w:val="clear" w:color="auto" w:fill="FFFFFF"/>
            <w:vAlign w:val="center"/>
            <w:hideMark/>
          </w:tcPr>
          <w:p w:rsidR="009A042F" w:rsidRPr="009A042F" w:rsidRDefault="00DD1C32" w:rsidP="00DD1C32">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Số tài khoản</w:t>
            </w:r>
          </w:p>
        </w:tc>
      </w:tr>
      <w:tr w:rsidR="00DD1C32" w:rsidRPr="009A042F" w:rsidTr="00DE0BCB">
        <w:trPr>
          <w:tblCellSpacing w:w="0" w:type="dxa"/>
        </w:trPr>
        <w:tc>
          <w:tcPr>
            <w:tcW w:w="5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1</w:t>
            </w:r>
          </w:p>
        </w:tc>
        <w:tc>
          <w:tcPr>
            <w:tcW w:w="22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USD</w:t>
            </w:r>
          </w:p>
        </w:tc>
        <w:tc>
          <w:tcPr>
            <w:tcW w:w="2200" w:type="pct"/>
            <w:tcBorders>
              <w:top w:val="single" w:sz="8" w:space="0" w:color="auto"/>
              <w:left w:val="single" w:sz="8" w:space="0" w:color="auto"/>
              <w:bottom w:val="nil"/>
              <w:right w:val="single" w:sz="8" w:space="0" w:color="auto"/>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r w:rsidR="00DD1C32" w:rsidRPr="009A042F" w:rsidTr="00DE0BCB">
        <w:trPr>
          <w:tblCellSpacing w:w="0" w:type="dxa"/>
        </w:trPr>
        <w:tc>
          <w:tcPr>
            <w:tcW w:w="5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2</w:t>
            </w:r>
          </w:p>
        </w:tc>
        <w:tc>
          <w:tcPr>
            <w:tcW w:w="22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EUR</w:t>
            </w:r>
          </w:p>
        </w:tc>
        <w:tc>
          <w:tcPr>
            <w:tcW w:w="2200" w:type="pct"/>
            <w:tcBorders>
              <w:top w:val="single" w:sz="8" w:space="0" w:color="auto"/>
              <w:left w:val="single" w:sz="8" w:space="0" w:color="auto"/>
              <w:bottom w:val="nil"/>
              <w:right w:val="single" w:sz="8" w:space="0" w:color="auto"/>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r w:rsidR="00DD1C32" w:rsidRPr="009A042F" w:rsidTr="00DE0BCB">
        <w:trPr>
          <w:tblCellSpacing w:w="0" w:type="dxa"/>
        </w:trPr>
        <w:tc>
          <w:tcPr>
            <w:tcW w:w="5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3</w:t>
            </w:r>
          </w:p>
        </w:tc>
        <w:tc>
          <w:tcPr>
            <w:tcW w:w="22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GBP</w:t>
            </w:r>
          </w:p>
        </w:tc>
        <w:tc>
          <w:tcPr>
            <w:tcW w:w="2200" w:type="pct"/>
            <w:tcBorders>
              <w:top w:val="single" w:sz="8" w:space="0" w:color="auto"/>
              <w:left w:val="single" w:sz="8" w:space="0" w:color="auto"/>
              <w:bottom w:val="nil"/>
              <w:right w:val="single" w:sz="8" w:space="0" w:color="auto"/>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r w:rsidR="00DD1C32" w:rsidRPr="009A042F" w:rsidTr="00DE0BCB">
        <w:trPr>
          <w:tblCellSpacing w:w="0" w:type="dxa"/>
        </w:trPr>
        <w:tc>
          <w:tcPr>
            <w:tcW w:w="500" w:type="pct"/>
            <w:tcBorders>
              <w:top w:val="single" w:sz="8" w:space="0" w:color="auto"/>
              <w:left w:val="single" w:sz="8" w:space="0" w:color="auto"/>
              <w:bottom w:val="single" w:sz="8" w:space="0" w:color="auto"/>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w:t>
            </w:r>
          </w:p>
        </w:tc>
        <w:tc>
          <w:tcPr>
            <w:tcW w:w="2200" w:type="pct"/>
            <w:tcBorders>
              <w:top w:val="single" w:sz="8" w:space="0" w:color="auto"/>
              <w:left w:val="single" w:sz="8" w:space="0" w:color="auto"/>
              <w:bottom w:val="single" w:sz="8" w:space="0" w:color="auto"/>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w:t>
            </w:r>
          </w:p>
        </w:tc>
        <w:tc>
          <w:tcPr>
            <w:tcW w:w="2200" w:type="pct"/>
            <w:tcBorders>
              <w:top w:val="single" w:sz="8" w:space="0" w:color="auto"/>
              <w:left w:val="single" w:sz="8" w:space="0" w:color="auto"/>
              <w:bottom w:val="single" w:sz="8" w:space="0" w:color="auto"/>
              <w:right w:val="single" w:sz="8" w:space="0" w:color="auto"/>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bl>
    <w:p w:rsidR="00DD1C32" w:rsidRPr="009A042F" w:rsidRDefault="00DD1C32" w:rsidP="00DD1C32">
      <w:pPr>
        <w:shd w:val="clear" w:color="auto" w:fill="FFFFFF"/>
        <w:spacing w:before="120" w:after="120" w:line="240" w:lineRule="auto"/>
        <w:ind w:firstLine="709"/>
        <w:rPr>
          <w:rFonts w:eastAsia="Times New Roman" w:cs="Times New Roman"/>
          <w:color w:val="000000"/>
          <w:szCs w:val="28"/>
        </w:rPr>
      </w:pPr>
      <w:r w:rsidRPr="009A042F">
        <w:rPr>
          <w:rFonts w:eastAsia="Times New Roman" w:cs="Times New Roman"/>
          <w:color w:val="000000"/>
          <w:szCs w:val="28"/>
          <w:lang w:val="vi-VN"/>
        </w:rPr>
        <w:t>2. Địa </w:t>
      </w:r>
      <w:r w:rsidRPr="009A042F">
        <w:rPr>
          <w:rFonts w:eastAsia="Times New Roman" w:cs="Times New Roman"/>
          <w:color w:val="000000"/>
          <w:szCs w:val="28"/>
        </w:rPr>
        <w:t>điể</w:t>
      </w:r>
      <w:r w:rsidRPr="009A042F">
        <w:rPr>
          <w:rFonts w:eastAsia="Times New Roman" w:cs="Times New Roman"/>
          <w:color w:val="000000"/>
          <w:szCs w:val="28"/>
          <w:lang w:val="vi-VN"/>
        </w:rPr>
        <w:t>m chi trả s</w:t>
      </w:r>
      <w:r w:rsidRPr="009A042F">
        <w:rPr>
          <w:rFonts w:eastAsia="Times New Roman" w:cs="Times New Roman"/>
          <w:color w:val="000000"/>
          <w:szCs w:val="28"/>
        </w:rPr>
        <w:t>ố</w:t>
      </w:r>
      <w:r w:rsidRPr="009A042F">
        <w:rPr>
          <w:rFonts w:eastAsia="Times New Roman" w:cs="Times New Roman"/>
          <w:color w:val="000000"/>
          <w:szCs w:val="28"/>
          <w:lang w:val="vi-VN"/>
        </w:rPr>
        <w:t>... :</w:t>
      </w:r>
    </w:p>
    <w:p w:rsidR="00DD1C32" w:rsidRPr="009A042F" w:rsidRDefault="00DD1C32" w:rsidP="00DD1C32">
      <w:pPr>
        <w:shd w:val="clear" w:color="auto" w:fill="FFFFFF"/>
        <w:spacing w:before="120" w:after="120" w:line="240" w:lineRule="auto"/>
        <w:ind w:firstLine="709"/>
        <w:rPr>
          <w:rFonts w:eastAsia="Times New Roman" w:cs="Times New Roman"/>
          <w:color w:val="000000"/>
          <w:szCs w:val="28"/>
        </w:rPr>
      </w:pPr>
      <w:r w:rsidRPr="009A042F">
        <w:rPr>
          <w:rFonts w:eastAsia="Times New Roman" w:cs="Times New Roman"/>
          <w:b/>
          <w:bCs/>
          <w:color w:val="000000"/>
          <w:szCs w:val="28"/>
          <w:lang w:val="vi-VN"/>
        </w:rPr>
        <w:t>Tên ngân hàng mở tài khoản:</w:t>
      </w:r>
    </w:p>
    <w:tbl>
      <w:tblPr>
        <w:tblW w:w="5000" w:type="pct"/>
        <w:tblCellSpacing w:w="0" w:type="dxa"/>
        <w:shd w:val="clear" w:color="auto" w:fill="FFFFFF"/>
        <w:tblCellMar>
          <w:left w:w="0" w:type="dxa"/>
          <w:right w:w="0" w:type="dxa"/>
        </w:tblCellMar>
        <w:tblLook w:val="04A0"/>
      </w:tblPr>
      <w:tblGrid>
        <w:gridCol w:w="1017"/>
        <w:gridCol w:w="4475"/>
        <w:gridCol w:w="4475"/>
      </w:tblGrid>
      <w:tr w:rsidR="00DD1C32" w:rsidRPr="009A042F" w:rsidTr="00DE0BCB">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9A042F" w:rsidRPr="009A042F" w:rsidRDefault="00DD1C32" w:rsidP="00DD1C32">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STT</w:t>
            </w:r>
          </w:p>
        </w:tc>
        <w:tc>
          <w:tcPr>
            <w:tcW w:w="2200" w:type="pct"/>
            <w:tcBorders>
              <w:top w:val="single" w:sz="8" w:space="0" w:color="auto"/>
              <w:left w:val="single" w:sz="8" w:space="0" w:color="auto"/>
              <w:bottom w:val="nil"/>
              <w:right w:val="nil"/>
            </w:tcBorders>
            <w:shd w:val="clear" w:color="auto" w:fill="FFFFFF"/>
            <w:vAlign w:val="center"/>
            <w:hideMark/>
          </w:tcPr>
          <w:p w:rsidR="009A042F" w:rsidRPr="009A042F" w:rsidRDefault="00DD1C32" w:rsidP="00DD1C32">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Loại tài khoản</w:t>
            </w:r>
          </w:p>
        </w:tc>
        <w:tc>
          <w:tcPr>
            <w:tcW w:w="2200" w:type="pct"/>
            <w:tcBorders>
              <w:top w:val="single" w:sz="8" w:space="0" w:color="auto"/>
              <w:left w:val="single" w:sz="8" w:space="0" w:color="auto"/>
              <w:bottom w:val="nil"/>
              <w:right w:val="single" w:sz="8" w:space="0" w:color="auto"/>
            </w:tcBorders>
            <w:shd w:val="clear" w:color="auto" w:fill="FFFFFF"/>
            <w:vAlign w:val="center"/>
            <w:hideMark/>
          </w:tcPr>
          <w:p w:rsidR="009A042F" w:rsidRPr="009A042F" w:rsidRDefault="00DD1C32" w:rsidP="00DD1C32">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Số tài khoản</w:t>
            </w:r>
          </w:p>
        </w:tc>
      </w:tr>
      <w:tr w:rsidR="00DD1C32" w:rsidRPr="009A042F" w:rsidTr="00DE0BCB">
        <w:trPr>
          <w:tblCellSpacing w:w="0" w:type="dxa"/>
        </w:trPr>
        <w:tc>
          <w:tcPr>
            <w:tcW w:w="5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1</w:t>
            </w:r>
          </w:p>
        </w:tc>
        <w:tc>
          <w:tcPr>
            <w:tcW w:w="22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USD</w:t>
            </w:r>
          </w:p>
        </w:tc>
        <w:tc>
          <w:tcPr>
            <w:tcW w:w="2200" w:type="pct"/>
            <w:tcBorders>
              <w:top w:val="single" w:sz="8" w:space="0" w:color="auto"/>
              <w:left w:val="single" w:sz="8" w:space="0" w:color="auto"/>
              <w:bottom w:val="nil"/>
              <w:right w:val="single" w:sz="8" w:space="0" w:color="auto"/>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r w:rsidR="00DD1C32" w:rsidRPr="009A042F" w:rsidTr="00DE0BCB">
        <w:trPr>
          <w:tblCellSpacing w:w="0" w:type="dxa"/>
        </w:trPr>
        <w:tc>
          <w:tcPr>
            <w:tcW w:w="5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2</w:t>
            </w:r>
          </w:p>
        </w:tc>
        <w:tc>
          <w:tcPr>
            <w:tcW w:w="22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EUR</w:t>
            </w:r>
          </w:p>
        </w:tc>
        <w:tc>
          <w:tcPr>
            <w:tcW w:w="2200" w:type="pct"/>
            <w:tcBorders>
              <w:top w:val="single" w:sz="8" w:space="0" w:color="auto"/>
              <w:left w:val="single" w:sz="8" w:space="0" w:color="auto"/>
              <w:bottom w:val="nil"/>
              <w:right w:val="single" w:sz="8" w:space="0" w:color="auto"/>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r w:rsidR="00DD1C32" w:rsidRPr="009A042F" w:rsidTr="00DE0BCB">
        <w:trPr>
          <w:tblCellSpacing w:w="0" w:type="dxa"/>
        </w:trPr>
        <w:tc>
          <w:tcPr>
            <w:tcW w:w="5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3</w:t>
            </w:r>
          </w:p>
        </w:tc>
        <w:tc>
          <w:tcPr>
            <w:tcW w:w="2200" w:type="pct"/>
            <w:tcBorders>
              <w:top w:val="single" w:sz="8" w:space="0" w:color="auto"/>
              <w:left w:val="single" w:sz="8" w:space="0" w:color="auto"/>
              <w:bottom w:val="nil"/>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GBP</w:t>
            </w:r>
          </w:p>
        </w:tc>
        <w:tc>
          <w:tcPr>
            <w:tcW w:w="2200" w:type="pct"/>
            <w:tcBorders>
              <w:top w:val="single" w:sz="8" w:space="0" w:color="auto"/>
              <w:left w:val="single" w:sz="8" w:space="0" w:color="auto"/>
              <w:bottom w:val="nil"/>
              <w:right w:val="single" w:sz="8" w:space="0" w:color="auto"/>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r w:rsidR="00DD1C32" w:rsidRPr="009A042F" w:rsidTr="00DE0BCB">
        <w:trPr>
          <w:tblCellSpacing w:w="0" w:type="dxa"/>
        </w:trPr>
        <w:tc>
          <w:tcPr>
            <w:tcW w:w="500" w:type="pct"/>
            <w:tcBorders>
              <w:top w:val="single" w:sz="8" w:space="0" w:color="auto"/>
              <w:left w:val="single" w:sz="8" w:space="0" w:color="auto"/>
              <w:bottom w:val="single" w:sz="8" w:space="0" w:color="auto"/>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rPr>
              <w:t>…</w:t>
            </w:r>
          </w:p>
        </w:tc>
        <w:tc>
          <w:tcPr>
            <w:tcW w:w="2200" w:type="pct"/>
            <w:tcBorders>
              <w:top w:val="single" w:sz="8" w:space="0" w:color="auto"/>
              <w:left w:val="single" w:sz="8" w:space="0" w:color="auto"/>
              <w:bottom w:val="single" w:sz="8" w:space="0" w:color="auto"/>
              <w:right w:val="nil"/>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w:t>
            </w:r>
          </w:p>
        </w:tc>
        <w:tc>
          <w:tcPr>
            <w:tcW w:w="2200" w:type="pct"/>
            <w:tcBorders>
              <w:top w:val="single" w:sz="8" w:space="0" w:color="auto"/>
              <w:left w:val="single" w:sz="8" w:space="0" w:color="auto"/>
              <w:bottom w:val="single" w:sz="8" w:space="0" w:color="auto"/>
              <w:right w:val="single" w:sz="8" w:space="0" w:color="auto"/>
            </w:tcBorders>
            <w:shd w:val="clear" w:color="auto" w:fill="FFFFFF"/>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lang w:val="vi-VN"/>
              </w:rPr>
              <w:t> </w:t>
            </w:r>
          </w:p>
        </w:tc>
      </w:tr>
    </w:tbl>
    <w:p w:rsidR="00DD1C32" w:rsidRPr="009A042F" w:rsidRDefault="00DD1C32" w:rsidP="00DD1C32">
      <w:pPr>
        <w:shd w:val="clear" w:color="auto" w:fill="FFFFFF"/>
        <w:spacing w:before="120" w:after="120" w:line="240" w:lineRule="auto"/>
        <w:ind w:firstLine="709"/>
        <w:jc w:val="both"/>
        <w:rPr>
          <w:rFonts w:eastAsia="Times New Roman" w:cs="Times New Roman"/>
          <w:color w:val="000000"/>
          <w:szCs w:val="28"/>
        </w:rPr>
      </w:pPr>
      <w:r w:rsidRPr="009A042F">
        <w:rPr>
          <w:rFonts w:eastAsia="Times New Roman" w:cs="Times New Roman"/>
          <w:color w:val="000000"/>
          <w:szCs w:val="28"/>
          <w:lang w:val="vi-VN"/>
        </w:rPr>
        <w:t>(Tên tổ chức) xin cam kết chịu trách nhiệm trước pháp luật về tính trung thực, chính xác của nội dung trong đơn và các hồ sơ, tài liệu kèm theo.</w:t>
      </w:r>
    </w:p>
    <w:p w:rsidR="00DD1C32" w:rsidRPr="009A042F" w:rsidRDefault="00DD1C32" w:rsidP="00DD1C32">
      <w:pPr>
        <w:shd w:val="clear" w:color="auto" w:fill="FFFFFF"/>
        <w:spacing w:before="120" w:after="120" w:line="240" w:lineRule="auto"/>
        <w:ind w:firstLine="709"/>
        <w:jc w:val="both"/>
        <w:rPr>
          <w:rFonts w:eastAsia="Times New Roman" w:cs="Times New Roman"/>
          <w:color w:val="000000"/>
          <w:szCs w:val="28"/>
        </w:rPr>
      </w:pPr>
      <w:r w:rsidRPr="009A042F">
        <w:rPr>
          <w:rFonts w:eastAsia="Times New Roman" w:cs="Times New Roman"/>
          <w:color w:val="000000"/>
          <w:szCs w:val="28"/>
          <w:lang w:val="vi-VN"/>
        </w:rPr>
        <w:t>Trong quá trình thực hiện hoạt động trực tiếp nhận và chi, trả ngoại tệ, (tên tổ chức) cam kết chấp hành nghiêm túc quy định tại Thông tư số...và các quy định khác của pháp luật có liên quan.</w:t>
      </w:r>
    </w:p>
    <w:p w:rsidR="00DD1C32" w:rsidRPr="009A042F" w:rsidRDefault="00DD1C32" w:rsidP="00DD1C32">
      <w:pPr>
        <w:shd w:val="clear" w:color="auto" w:fill="FFFFFF"/>
        <w:spacing w:before="120" w:after="120" w:line="240" w:lineRule="auto"/>
        <w:rPr>
          <w:rFonts w:eastAsia="Times New Roman" w:cs="Times New Roman"/>
          <w:color w:val="000000"/>
          <w:szCs w:val="28"/>
        </w:rPr>
      </w:pPr>
      <w:r w:rsidRPr="009A042F">
        <w:rPr>
          <w:rFonts w:eastAsia="Times New Roman" w:cs="Times New Roman"/>
          <w:color w:val="000000"/>
          <w:szCs w:val="28"/>
        </w:rPr>
        <w:lastRenderedPageBreak/>
        <w:t> </w:t>
      </w:r>
    </w:p>
    <w:tbl>
      <w:tblPr>
        <w:tblW w:w="0" w:type="auto"/>
        <w:tblCellSpacing w:w="0" w:type="dxa"/>
        <w:shd w:val="clear" w:color="auto" w:fill="FFFFFF"/>
        <w:tblCellMar>
          <w:left w:w="0" w:type="dxa"/>
          <w:right w:w="0" w:type="dxa"/>
        </w:tblCellMar>
        <w:tblLook w:val="04A0"/>
      </w:tblPr>
      <w:tblGrid>
        <w:gridCol w:w="4428"/>
        <w:gridCol w:w="4428"/>
      </w:tblGrid>
      <w:tr w:rsidR="00DD1C32" w:rsidRPr="009A042F" w:rsidTr="00DE0BCB">
        <w:trPr>
          <w:tblCellSpacing w:w="0" w:type="dxa"/>
        </w:trPr>
        <w:tc>
          <w:tcPr>
            <w:tcW w:w="4428" w:type="dxa"/>
            <w:shd w:val="clear" w:color="auto" w:fill="FFFFFF"/>
            <w:tcMar>
              <w:top w:w="0" w:type="dxa"/>
              <w:left w:w="108" w:type="dxa"/>
              <w:bottom w:w="0" w:type="dxa"/>
              <w:right w:w="108" w:type="dxa"/>
            </w:tcMar>
            <w:hideMark/>
          </w:tcPr>
          <w:p w:rsidR="009A042F" w:rsidRPr="009A042F" w:rsidRDefault="00DD1C32" w:rsidP="00DD1C32">
            <w:pPr>
              <w:spacing w:before="120" w:after="120" w:line="240" w:lineRule="auto"/>
              <w:rPr>
                <w:rFonts w:eastAsia="Times New Roman" w:cs="Times New Roman"/>
                <w:color w:val="000000"/>
                <w:szCs w:val="28"/>
              </w:rPr>
            </w:pPr>
            <w:r w:rsidRPr="009A042F">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rsidR="009A042F" w:rsidRPr="009A042F" w:rsidRDefault="00DD1C32" w:rsidP="00DD1C32">
            <w:pPr>
              <w:spacing w:before="120" w:after="120" w:line="240" w:lineRule="auto"/>
              <w:jc w:val="center"/>
              <w:rPr>
                <w:rFonts w:eastAsia="Times New Roman" w:cs="Times New Roman"/>
                <w:color w:val="000000"/>
                <w:szCs w:val="28"/>
              </w:rPr>
            </w:pPr>
            <w:r w:rsidRPr="009A042F">
              <w:rPr>
                <w:rFonts w:eastAsia="Times New Roman" w:cs="Times New Roman"/>
                <w:b/>
                <w:bCs/>
                <w:color w:val="000000"/>
                <w:szCs w:val="28"/>
                <w:lang w:val="vi-VN"/>
              </w:rPr>
              <w:t>NGƯỜI ĐẠI DIỆN HỢP PHÁP</w:t>
            </w:r>
            <w:r w:rsidRPr="009A042F">
              <w:rPr>
                <w:rFonts w:eastAsia="Times New Roman" w:cs="Times New Roman"/>
                <w:b/>
                <w:bCs/>
                <w:color w:val="000000"/>
                <w:szCs w:val="28"/>
              </w:rPr>
              <w:br/>
            </w:r>
            <w:r w:rsidRPr="009A042F">
              <w:rPr>
                <w:rFonts w:eastAsia="Times New Roman" w:cs="Times New Roman"/>
                <w:i/>
                <w:iCs/>
                <w:color w:val="000000"/>
                <w:szCs w:val="28"/>
                <w:lang w:val="vi-VN"/>
              </w:rPr>
              <w:t>(ký tên, đóng dấu)</w:t>
            </w:r>
          </w:p>
        </w:tc>
      </w:tr>
    </w:tbl>
    <w:p w:rsidR="003348BD" w:rsidRDefault="003348BD" w:rsidP="00DD1C32">
      <w:pPr>
        <w:spacing w:before="120" w:after="120" w:line="240" w:lineRule="auto"/>
      </w:pPr>
    </w:p>
    <w:sectPr w:rsidR="003348BD" w:rsidSect="00DD1C32">
      <w:pgSz w:w="12240" w:h="15840"/>
      <w:pgMar w:top="1134" w:right="873"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D1C32"/>
    <w:rsid w:val="003348BD"/>
    <w:rsid w:val="00DD1C32"/>
    <w:rsid w:val="00EC4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ien-te-ngan-hang/thong-tu-34-2015-tt-nhnn-huong-dan-hoat-dong-cung-ung-dich-vu-nhan-va-chi-tra-ngoai-te-299797.aspx" TargetMode="External"/><Relationship Id="rId4" Type="http://schemas.openxmlformats.org/officeDocument/2006/relationships/hyperlink" Target="https://thuvienphapluat.vn/van-ban/tien-te-ngan-hang/phap-lenh-ngoai-hoi-2005-28-2005-pl-ubtvqh11-804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398</Words>
  <Characters>2273</Characters>
  <Application>Microsoft Office Word</Application>
  <DocSecurity>0</DocSecurity>
  <Lines>18</Lines>
  <Paragraphs>5</Paragraphs>
  <ScaleCrop>false</ScaleCrop>
  <Company>sbvls</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Tonghop330</dc:creator>
  <cp:keywords/>
  <dc:description/>
  <cp:lastModifiedBy>Tonghop330</cp:lastModifiedBy>
  <cp:revision>1</cp:revision>
  <dcterms:created xsi:type="dcterms:W3CDTF">2020-07-30T01:44:00Z</dcterms:created>
  <dcterms:modified xsi:type="dcterms:W3CDTF">2020-07-30T01:46:00Z</dcterms:modified>
</cp:coreProperties>
</file>