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C8" w:rsidRPr="005F5933" w:rsidRDefault="005F61C8" w:rsidP="005F61C8">
      <w:pPr>
        <w:pStyle w:val="a0"/>
        <w:shd w:val="clear" w:color="auto" w:fill="auto"/>
        <w:spacing w:line="262" w:lineRule="auto"/>
        <w:ind w:firstLine="0"/>
        <w:jc w:val="center"/>
        <w:rPr>
          <w:b/>
          <w:bCs/>
          <w:color w:val="000000"/>
          <w:sz w:val="28"/>
          <w:szCs w:val="28"/>
          <w:lang w:eastAsia="vi-VN" w:bidi="vi-VN"/>
        </w:rPr>
      </w:pPr>
      <w:r w:rsidRPr="005F5933">
        <w:rPr>
          <w:b/>
          <w:bCs/>
          <w:color w:val="000000"/>
          <w:sz w:val="28"/>
          <w:szCs w:val="28"/>
          <w:lang w:eastAsia="vi-VN" w:bidi="vi-VN"/>
        </w:rPr>
        <w:t>Phụ lục 01</w:t>
      </w:r>
    </w:p>
    <w:p w:rsidR="005F61C8" w:rsidRPr="005F5933" w:rsidRDefault="005F61C8" w:rsidP="005F61C8">
      <w:pPr>
        <w:pStyle w:val="a0"/>
        <w:shd w:val="clear" w:color="auto" w:fill="auto"/>
        <w:spacing w:line="262" w:lineRule="auto"/>
        <w:ind w:firstLine="0"/>
        <w:jc w:val="center"/>
        <w:rPr>
          <w:spacing w:val="-6"/>
          <w:sz w:val="28"/>
          <w:szCs w:val="28"/>
        </w:rPr>
      </w:pPr>
      <w:r w:rsidRPr="005F5933">
        <w:rPr>
          <w:b/>
          <w:bCs/>
          <w:color w:val="000000"/>
          <w:spacing w:val="-6"/>
          <w:sz w:val="28"/>
          <w:szCs w:val="28"/>
          <w:lang w:eastAsia="vi-VN" w:bidi="vi-VN"/>
        </w:rPr>
        <w:t>Mẫu đơn đề nghị chấp thuận chia, tách, sáp nhập, hợp nhất quỹ tín dụng nhân dân</w:t>
      </w:r>
    </w:p>
    <w:p w:rsidR="005F61C8" w:rsidRPr="005F5933" w:rsidRDefault="005F61C8" w:rsidP="005F61C8">
      <w:pPr>
        <w:pStyle w:val="20"/>
        <w:shd w:val="clear" w:color="auto" w:fill="auto"/>
        <w:spacing w:after="420"/>
        <w:ind w:left="0" w:firstLine="0"/>
        <w:jc w:val="center"/>
        <w:rPr>
          <w:rFonts w:ascii="Times New Roman" w:hAnsi="Times New Roman" w:cs="Times New Roman"/>
          <w:sz w:val="28"/>
          <w:szCs w:val="28"/>
        </w:rPr>
      </w:pPr>
      <w:r w:rsidRPr="005F5933">
        <w:rPr>
          <w:rFonts w:ascii="Times New Roman" w:hAnsi="Times New Roman" w:cs="Times New Roman"/>
          <w:color w:val="000000"/>
          <w:sz w:val="28"/>
          <w:szCs w:val="28"/>
          <w:lang w:eastAsia="vi-VN" w:bidi="vi-VN"/>
        </w:rPr>
        <w:t>(Ban hành kèm theo Thông tư sổ 23/2018/TT-NHNNngày 14 tháng 9 năm 2018 củaThống đốc Ngân hàng Nhà nước Việt Nam quy định về tổ chức lại, thu hồi Giây phép và thanh lý tài sản của quỹ tín dụng nhăn dân)</w:t>
      </w:r>
    </w:p>
    <w:p w:rsidR="005F61C8" w:rsidRPr="005F5933" w:rsidRDefault="005F61C8" w:rsidP="005F61C8">
      <w:pPr>
        <w:pStyle w:val="20"/>
        <w:shd w:val="clear" w:color="auto" w:fill="auto"/>
        <w:spacing w:after="420"/>
        <w:jc w:val="center"/>
        <w:rPr>
          <w:rFonts w:ascii="Times New Roman" w:hAnsi="Times New Roman" w:cs="Times New Roman"/>
          <w:color w:val="000000"/>
          <w:sz w:val="28"/>
          <w:szCs w:val="28"/>
          <w:lang w:eastAsia="vi-VN" w:bidi="vi-VN"/>
        </w:rPr>
      </w:pPr>
      <w:r w:rsidRPr="005F5933">
        <w:rPr>
          <w:rFonts w:ascii="Times New Roman" w:hAnsi="Times New Roman" w:cs="Times New Roman"/>
          <w:color w:val="000000"/>
          <w:sz w:val="28"/>
          <w:szCs w:val="28"/>
          <w:lang w:eastAsia="vi-VN" w:bidi="vi-VN"/>
        </w:rPr>
        <w:t>CỘNG HÒA XÃ HỘI CHỦ NGHĨA VIỆT NAM</w:t>
      </w:r>
      <w:r w:rsidRPr="005F5933">
        <w:rPr>
          <w:rFonts w:ascii="Times New Roman" w:hAnsi="Times New Roman" w:cs="Times New Roman"/>
          <w:color w:val="000000"/>
          <w:sz w:val="28"/>
          <w:szCs w:val="28"/>
          <w:lang w:eastAsia="vi-VN" w:bidi="vi-VN"/>
        </w:rPr>
        <w:br/>
        <w:t>Độc lập - Tự do - Hạnh phúc</w:t>
      </w:r>
      <w:r w:rsidRPr="005F5933">
        <w:rPr>
          <w:rFonts w:ascii="Times New Roman" w:hAnsi="Times New Roman" w:cs="Times New Roman"/>
          <w:color w:val="000000"/>
          <w:sz w:val="28"/>
          <w:szCs w:val="28"/>
          <w:lang w:eastAsia="vi-VN" w:bidi="vi-VN"/>
        </w:rPr>
        <w:br/>
        <w:t>*</w:t>
      </w:r>
    </w:p>
    <w:p w:rsidR="005F61C8" w:rsidRPr="005F5933" w:rsidRDefault="005F61C8" w:rsidP="005F61C8">
      <w:pPr>
        <w:pStyle w:val="20"/>
        <w:shd w:val="clear" w:color="auto" w:fill="auto"/>
        <w:spacing w:after="420"/>
        <w:jc w:val="center"/>
        <w:rPr>
          <w:rFonts w:ascii="Times New Roman" w:hAnsi="Times New Roman" w:cs="Times New Roman"/>
          <w:sz w:val="28"/>
          <w:szCs w:val="28"/>
        </w:rPr>
      </w:pPr>
      <w:r w:rsidRPr="005F5933">
        <w:rPr>
          <w:rFonts w:ascii="Times New Roman" w:hAnsi="Times New Roman" w:cs="Times New Roman"/>
          <w:color w:val="000000"/>
          <w:sz w:val="28"/>
          <w:szCs w:val="28"/>
          <w:lang w:eastAsia="vi-VN" w:bidi="vi-VN"/>
        </w:rPr>
        <w:t xml:space="preserve">ĐƠN ĐỀ NGHỊ CHẤP THUẬN </w:t>
      </w:r>
      <w:r w:rsidRPr="005F5933">
        <w:rPr>
          <w:rFonts w:ascii="Times New Roman" w:hAnsi="Times New Roman" w:cs="Times New Roman"/>
          <w:color w:val="000000"/>
          <w:sz w:val="28"/>
          <w:szCs w:val="28"/>
          <w:vertAlign w:val="subscript"/>
          <w:lang w:eastAsia="vi-VN" w:bidi="vi-VN"/>
        </w:rPr>
        <w:br/>
      </w:r>
      <w:r w:rsidRPr="005F5933">
        <w:rPr>
          <w:rFonts w:ascii="Times New Roman" w:hAnsi="Times New Roman" w:cs="Times New Roman"/>
          <w:color w:val="000000"/>
          <w:sz w:val="28"/>
          <w:szCs w:val="28"/>
          <w:lang w:eastAsia="vi-VN" w:bidi="vi-VN"/>
        </w:rPr>
        <w:t>TỔ CHỨC LẠI QUỸ TÍN DỤNG NHÂN DÂN</w:t>
      </w:r>
    </w:p>
    <w:p w:rsidR="005F61C8" w:rsidRPr="005F5933" w:rsidRDefault="005F61C8" w:rsidP="005F61C8">
      <w:pPr>
        <w:pStyle w:val="10"/>
        <w:keepNext/>
        <w:keepLines/>
        <w:shd w:val="clear" w:color="auto" w:fill="auto"/>
        <w:spacing w:after="120" w:line="312" w:lineRule="auto"/>
        <w:ind w:left="2560"/>
        <w:rPr>
          <w:sz w:val="28"/>
          <w:szCs w:val="28"/>
        </w:rPr>
      </w:pPr>
      <w:bookmarkStart w:id="0" w:name="bookmark0"/>
      <w:bookmarkStart w:id="1" w:name="bookmark1"/>
      <w:r w:rsidRPr="005F5933">
        <w:rPr>
          <w:color w:val="000000"/>
          <w:sz w:val="28"/>
          <w:szCs w:val="28"/>
          <w:lang w:eastAsia="vi-VN" w:bidi="vi-VN"/>
        </w:rPr>
        <w:t>Kính gửi:</w:t>
      </w:r>
      <w:bookmarkEnd w:id="0"/>
      <w:bookmarkEnd w:id="1"/>
    </w:p>
    <w:p w:rsidR="005F61C8" w:rsidRPr="005F5933" w:rsidRDefault="005F61C8" w:rsidP="005F61C8">
      <w:pPr>
        <w:pStyle w:val="a0"/>
        <w:shd w:val="clear" w:color="auto" w:fill="auto"/>
        <w:spacing w:before="60" w:after="60"/>
        <w:ind w:firstLine="740"/>
        <w:jc w:val="both"/>
        <w:rPr>
          <w:sz w:val="28"/>
          <w:szCs w:val="28"/>
        </w:rPr>
      </w:pPr>
      <w:r w:rsidRPr="005F5933">
        <w:rPr>
          <w:color w:val="000000"/>
          <w:sz w:val="28"/>
          <w:szCs w:val="28"/>
          <w:lang w:eastAsia="vi-VN" w:bidi="vi-VN"/>
        </w:rPr>
        <w:t>Căn cứ Luật Ngân hàng Nhà nước Việt Nam số 46/2010/QH12 ngày 16</w:t>
      </w:r>
      <w:r w:rsidRPr="005F5933">
        <w:rPr>
          <w:color w:val="000000"/>
          <w:sz w:val="28"/>
          <w:szCs w:val="28"/>
          <w:lang w:eastAsia="vi-VN" w:bidi="vi-VN"/>
        </w:rPr>
        <w:br/>
        <w:t>tháng 6 năm 2012;</w:t>
      </w:r>
    </w:p>
    <w:p w:rsidR="005F61C8" w:rsidRPr="005F5933" w:rsidRDefault="005F61C8" w:rsidP="005F61C8">
      <w:pPr>
        <w:pStyle w:val="a0"/>
        <w:shd w:val="clear" w:color="auto" w:fill="auto"/>
        <w:spacing w:before="60" w:after="60"/>
        <w:ind w:firstLine="740"/>
        <w:jc w:val="both"/>
        <w:rPr>
          <w:sz w:val="28"/>
          <w:szCs w:val="28"/>
        </w:rPr>
      </w:pPr>
      <w:r w:rsidRPr="005F5933">
        <w:rPr>
          <w:color w:val="000000"/>
          <w:sz w:val="28"/>
          <w:szCs w:val="28"/>
          <w:lang w:eastAsia="vi-VN" w:bidi="vi-VN"/>
        </w:rPr>
        <w:t>Căn cứ Luật các tổ chức tín dụng số 47/2010/QH12 ngày 16 tháng 6 năm</w:t>
      </w:r>
      <w:r w:rsidRPr="005F5933">
        <w:rPr>
          <w:color w:val="000000"/>
          <w:sz w:val="28"/>
          <w:szCs w:val="28"/>
          <w:lang w:eastAsia="vi-VN" w:bidi="vi-VN"/>
        </w:rPr>
        <w:br/>
        <w:t>2010 và Luật sửa đổi, bổ sung một số điều của Luật các tổ chức tín dụng ngày</w:t>
      </w:r>
      <w:r w:rsidRPr="005F5933">
        <w:rPr>
          <w:color w:val="000000"/>
          <w:sz w:val="28"/>
          <w:szCs w:val="28"/>
          <w:lang w:eastAsia="vi-VN" w:bidi="vi-VN"/>
        </w:rPr>
        <w:br/>
        <w:t>20 tháng 11 năm 2017;</w:t>
      </w:r>
    </w:p>
    <w:p w:rsidR="005F61C8" w:rsidRPr="005F5933" w:rsidRDefault="005F61C8" w:rsidP="005F61C8">
      <w:pPr>
        <w:pStyle w:val="a0"/>
        <w:shd w:val="clear" w:color="auto" w:fill="auto"/>
        <w:spacing w:before="60" w:after="60" w:line="293" w:lineRule="auto"/>
        <w:ind w:firstLine="740"/>
        <w:jc w:val="both"/>
        <w:rPr>
          <w:sz w:val="28"/>
          <w:szCs w:val="28"/>
        </w:rPr>
      </w:pPr>
      <w:r w:rsidRPr="005F5933">
        <w:rPr>
          <w:color w:val="000000"/>
          <w:sz w:val="28"/>
          <w:szCs w:val="28"/>
          <w:lang w:eastAsia="vi-VN" w:bidi="vi-VN"/>
        </w:rPr>
        <w:t>Căn cứ Thông tư số /20.../TT-NHNN ngày tháng.. ..năm 20.. .của</w:t>
      </w:r>
      <w:r w:rsidRPr="005F5933">
        <w:rPr>
          <w:color w:val="000000"/>
          <w:sz w:val="28"/>
          <w:szCs w:val="28"/>
          <w:lang w:eastAsia="vi-VN" w:bidi="vi-VN"/>
        </w:rPr>
        <w:br/>
        <w:t>Thống đốc Ngân hàng Nhà nước quy định về việc tổ chức lại quỹ tín dụng nhân</w:t>
      </w:r>
      <w:r w:rsidRPr="005F5933">
        <w:rPr>
          <w:color w:val="000000"/>
          <w:sz w:val="28"/>
          <w:szCs w:val="28"/>
          <w:lang w:eastAsia="vi-VN" w:bidi="vi-VN"/>
        </w:rPr>
        <w:br/>
        <w:t>dân, thu hồi Giấy phép và thanh lý tài sản của quỹ tín dụng nhân dân;</w:t>
      </w:r>
      <w:r w:rsidRPr="005F5933">
        <w:rPr>
          <w:color w:val="000000"/>
          <w:sz w:val="28"/>
          <w:szCs w:val="28"/>
          <w:lang w:eastAsia="vi-VN" w:bidi="vi-VN"/>
        </w:rPr>
        <w:tab/>
        <w:t>đề nghị Giám đốc Ngân hàng Nhà nước chi nhánhtỉnh Lạng Sơn xem xét và chấp thuận nội dung sau:</w:t>
      </w:r>
    </w:p>
    <w:p w:rsidR="005F61C8" w:rsidRPr="005F5933" w:rsidRDefault="005F61C8" w:rsidP="005F61C8">
      <w:pPr>
        <w:pStyle w:val="a0"/>
        <w:shd w:val="clear" w:color="auto" w:fill="auto"/>
        <w:spacing w:before="60" w:after="60" w:line="240" w:lineRule="auto"/>
        <w:ind w:firstLine="0"/>
        <w:jc w:val="both"/>
        <w:rPr>
          <w:sz w:val="28"/>
          <w:szCs w:val="28"/>
        </w:rPr>
      </w:pPr>
      <w:r w:rsidRPr="005F5933">
        <w:rPr>
          <w:b/>
          <w:bCs/>
          <w:color w:val="000000"/>
          <w:sz w:val="28"/>
          <w:szCs w:val="28"/>
          <w:lang w:eastAsia="vi-VN" w:bidi="vi-VN"/>
        </w:rPr>
        <w:t>A. Nội dung đề nghị của quỹ tín dụng nhân dân</w:t>
      </w:r>
    </w:p>
    <w:p w:rsidR="005F61C8" w:rsidRPr="005F5933" w:rsidRDefault="005F61C8" w:rsidP="005F61C8">
      <w:pPr>
        <w:pStyle w:val="a0"/>
        <w:shd w:val="clear" w:color="auto" w:fill="auto"/>
        <w:tabs>
          <w:tab w:val="left" w:pos="2122"/>
          <w:tab w:val="left" w:pos="4330"/>
          <w:tab w:val="left" w:pos="7205"/>
        </w:tabs>
        <w:spacing w:before="60" w:after="60" w:line="240" w:lineRule="auto"/>
        <w:ind w:firstLine="0"/>
        <w:jc w:val="both"/>
        <w:rPr>
          <w:sz w:val="28"/>
          <w:szCs w:val="28"/>
        </w:rPr>
      </w:pPr>
      <w:r w:rsidRPr="005F5933">
        <w:rPr>
          <w:color w:val="000000"/>
          <w:sz w:val="28"/>
          <w:szCs w:val="28"/>
          <w:lang w:eastAsia="vi-VN" w:bidi="vi-VN"/>
        </w:rPr>
        <w:t>□ Chia</w:t>
      </w:r>
      <w:r w:rsidRPr="005F5933">
        <w:rPr>
          <w:color w:val="000000"/>
          <w:sz w:val="28"/>
          <w:szCs w:val="28"/>
          <w:lang w:eastAsia="vi-VN" w:bidi="vi-VN"/>
        </w:rPr>
        <w:tab/>
        <w:t>□ Tách</w:t>
      </w:r>
      <w:r w:rsidRPr="005F5933">
        <w:rPr>
          <w:color w:val="000000"/>
          <w:sz w:val="28"/>
          <w:szCs w:val="28"/>
          <w:lang w:eastAsia="vi-VN" w:bidi="vi-VN"/>
        </w:rPr>
        <w:tab/>
        <w:t>□ Sáp nhập</w:t>
      </w:r>
      <w:r w:rsidRPr="005F5933">
        <w:rPr>
          <w:color w:val="000000"/>
          <w:sz w:val="28"/>
          <w:szCs w:val="28"/>
          <w:lang w:eastAsia="vi-VN" w:bidi="vi-VN"/>
        </w:rPr>
        <w:tab/>
        <w:t>□ Hợp nhất</w:t>
      </w:r>
    </w:p>
    <w:p w:rsidR="005F61C8" w:rsidRPr="005F5933" w:rsidRDefault="005F61C8" w:rsidP="005F61C8">
      <w:pPr>
        <w:pStyle w:val="a0"/>
        <w:shd w:val="clear" w:color="auto" w:fill="auto"/>
        <w:spacing w:before="60" w:after="60"/>
        <w:ind w:firstLine="0"/>
        <w:jc w:val="both"/>
        <w:rPr>
          <w:sz w:val="28"/>
          <w:szCs w:val="28"/>
        </w:rPr>
      </w:pPr>
      <w:r w:rsidRPr="005F5933">
        <w:rPr>
          <w:b/>
          <w:bCs/>
          <w:color w:val="000000"/>
          <w:sz w:val="28"/>
          <w:szCs w:val="28"/>
          <w:lang w:eastAsia="vi-VN" w:bidi="vi-VN"/>
        </w:rPr>
        <w:t>B. Các quỹ tín dụng nhân dân thực hiện tổ chức lại</w:t>
      </w:r>
    </w:p>
    <w:p w:rsidR="005F61C8" w:rsidRPr="005F5933" w:rsidRDefault="005F61C8" w:rsidP="005F61C8">
      <w:pPr>
        <w:pStyle w:val="a0"/>
        <w:numPr>
          <w:ilvl w:val="0"/>
          <w:numId w:val="2"/>
        </w:numPr>
        <w:shd w:val="clear" w:color="auto" w:fill="auto"/>
        <w:tabs>
          <w:tab w:val="left" w:pos="354"/>
        </w:tabs>
        <w:spacing w:before="60" w:after="60"/>
        <w:ind w:firstLine="0"/>
        <w:jc w:val="both"/>
        <w:rPr>
          <w:sz w:val="28"/>
          <w:szCs w:val="28"/>
        </w:rPr>
      </w:pPr>
      <w:r w:rsidRPr="005F5933">
        <w:rPr>
          <w:b/>
          <w:bCs/>
          <w:i/>
          <w:iCs/>
          <w:color w:val="000000"/>
          <w:sz w:val="28"/>
          <w:szCs w:val="28"/>
          <w:lang w:eastAsia="vi-VN" w:bidi="vi-VN"/>
        </w:rPr>
        <w:t>Quỹ tín dụng nhân dân A</w:t>
      </w:r>
    </w:p>
    <w:p w:rsidR="005F61C8" w:rsidRPr="005F5933" w:rsidRDefault="005F61C8" w:rsidP="005F61C8">
      <w:pPr>
        <w:pStyle w:val="a0"/>
        <w:numPr>
          <w:ilvl w:val="0"/>
          <w:numId w:val="3"/>
        </w:numPr>
        <w:shd w:val="clear" w:color="auto" w:fill="auto"/>
        <w:tabs>
          <w:tab w:val="left" w:pos="354"/>
        </w:tabs>
        <w:spacing w:before="60" w:after="60" w:line="283" w:lineRule="auto"/>
        <w:ind w:firstLine="0"/>
        <w:jc w:val="both"/>
        <w:rPr>
          <w:sz w:val="28"/>
          <w:szCs w:val="28"/>
        </w:rPr>
      </w:pPr>
      <w:r w:rsidRPr="005F5933">
        <w:rPr>
          <w:color w:val="000000"/>
          <w:sz w:val="28"/>
          <w:szCs w:val="28"/>
          <w:lang w:eastAsia="vi-VN" w:bidi="vi-VN"/>
        </w:rPr>
        <w:t>Số Giấy phép thành lập và hoạt động, ngày cấp Giấy phép.</w:t>
      </w:r>
    </w:p>
    <w:p w:rsidR="005F61C8" w:rsidRPr="005F5933" w:rsidRDefault="005F61C8" w:rsidP="005F61C8">
      <w:pPr>
        <w:pStyle w:val="a0"/>
        <w:numPr>
          <w:ilvl w:val="0"/>
          <w:numId w:val="3"/>
        </w:numPr>
        <w:shd w:val="clear" w:color="auto" w:fill="auto"/>
        <w:tabs>
          <w:tab w:val="left" w:pos="382"/>
        </w:tabs>
        <w:spacing w:before="60" w:after="60" w:line="283" w:lineRule="auto"/>
        <w:ind w:firstLine="0"/>
        <w:jc w:val="both"/>
        <w:rPr>
          <w:sz w:val="28"/>
          <w:szCs w:val="28"/>
        </w:rPr>
      </w:pPr>
      <w:r w:rsidRPr="005F5933">
        <w:rPr>
          <w:color w:val="000000"/>
          <w:sz w:val="28"/>
          <w:szCs w:val="28"/>
          <w:lang w:eastAsia="vi-VN" w:bidi="vi-VN"/>
        </w:rPr>
        <w:t>Địa chỉ đặt trụ sở chính.</w:t>
      </w:r>
    </w:p>
    <w:p w:rsidR="005F61C8" w:rsidRPr="005F5933" w:rsidRDefault="005F61C8" w:rsidP="005F61C8">
      <w:pPr>
        <w:pStyle w:val="a0"/>
        <w:numPr>
          <w:ilvl w:val="0"/>
          <w:numId w:val="3"/>
        </w:numPr>
        <w:shd w:val="clear" w:color="auto" w:fill="auto"/>
        <w:tabs>
          <w:tab w:val="left" w:pos="392"/>
        </w:tabs>
        <w:spacing w:before="60" w:after="60" w:line="283" w:lineRule="auto"/>
        <w:ind w:firstLine="0"/>
        <w:jc w:val="both"/>
        <w:rPr>
          <w:sz w:val="28"/>
          <w:szCs w:val="28"/>
        </w:rPr>
      </w:pPr>
      <w:r w:rsidRPr="005F5933">
        <w:rPr>
          <w:color w:val="000000"/>
          <w:sz w:val="28"/>
          <w:szCs w:val="28"/>
          <w:lang w:eastAsia="vi-VN" w:bidi="vi-VN"/>
        </w:rPr>
        <w:t>Vốn điều lệ (tính đến thời điểm gửi hồ sơ đề nghị chấp thuận tổ chức lại quỹ</w:t>
      </w:r>
      <w:r w:rsidRPr="005F5933">
        <w:rPr>
          <w:color w:val="000000"/>
          <w:sz w:val="28"/>
          <w:szCs w:val="28"/>
          <w:lang w:eastAsia="vi-VN" w:bidi="vi-VN"/>
        </w:rPr>
        <w:br/>
        <w:t>tín dụng nhân dân).</w:t>
      </w:r>
    </w:p>
    <w:p w:rsidR="005F61C8" w:rsidRPr="005F5933" w:rsidRDefault="005F61C8" w:rsidP="005F61C8">
      <w:pPr>
        <w:pStyle w:val="a0"/>
        <w:numPr>
          <w:ilvl w:val="0"/>
          <w:numId w:val="3"/>
        </w:numPr>
        <w:shd w:val="clear" w:color="auto" w:fill="auto"/>
        <w:tabs>
          <w:tab w:val="left" w:pos="382"/>
        </w:tabs>
        <w:spacing w:before="60" w:after="60" w:line="283" w:lineRule="auto"/>
        <w:ind w:firstLine="0"/>
        <w:jc w:val="both"/>
        <w:rPr>
          <w:sz w:val="28"/>
          <w:szCs w:val="28"/>
        </w:rPr>
      </w:pPr>
      <w:r w:rsidRPr="005F5933">
        <w:rPr>
          <w:color w:val="000000"/>
          <w:sz w:val="28"/>
          <w:szCs w:val="28"/>
          <w:lang w:eastAsia="vi-VN" w:bidi="vi-VN"/>
        </w:rPr>
        <w:t>Năm thành lập.</w:t>
      </w:r>
    </w:p>
    <w:p w:rsidR="005F61C8" w:rsidRPr="005F5933" w:rsidRDefault="005F61C8" w:rsidP="005F61C8">
      <w:pPr>
        <w:pStyle w:val="a0"/>
        <w:numPr>
          <w:ilvl w:val="0"/>
          <w:numId w:val="3"/>
        </w:numPr>
        <w:shd w:val="clear" w:color="auto" w:fill="auto"/>
        <w:tabs>
          <w:tab w:val="left" w:pos="382"/>
        </w:tabs>
        <w:spacing w:before="60" w:after="60" w:line="283" w:lineRule="auto"/>
        <w:ind w:firstLine="0"/>
        <w:jc w:val="both"/>
        <w:rPr>
          <w:sz w:val="28"/>
          <w:szCs w:val="28"/>
        </w:rPr>
      </w:pPr>
      <w:r w:rsidRPr="005F5933">
        <w:rPr>
          <w:color w:val="000000"/>
          <w:sz w:val="28"/>
          <w:szCs w:val="28"/>
          <w:lang w:eastAsia="vi-VN" w:bidi="vi-VN"/>
        </w:rPr>
        <w:t>Nội dung hoạt động.</w:t>
      </w:r>
    </w:p>
    <w:p w:rsidR="005F61C8" w:rsidRPr="005F5933" w:rsidRDefault="005F61C8" w:rsidP="005F61C8">
      <w:pPr>
        <w:pStyle w:val="a0"/>
        <w:numPr>
          <w:ilvl w:val="0"/>
          <w:numId w:val="3"/>
        </w:numPr>
        <w:shd w:val="clear" w:color="auto" w:fill="auto"/>
        <w:tabs>
          <w:tab w:val="left" w:pos="387"/>
        </w:tabs>
        <w:spacing w:before="60" w:after="60" w:line="290" w:lineRule="auto"/>
        <w:ind w:firstLine="0"/>
        <w:jc w:val="both"/>
        <w:rPr>
          <w:sz w:val="28"/>
          <w:szCs w:val="28"/>
        </w:rPr>
      </w:pPr>
      <w:r w:rsidRPr="005F5933">
        <w:rPr>
          <w:color w:val="000000"/>
          <w:sz w:val="28"/>
          <w:szCs w:val="28"/>
          <w:lang w:eastAsia="vi-VN" w:bidi="vi-VN"/>
        </w:rPr>
        <w:t>Đại diện theo pháp luật của quỹ tín dụng nhân dân (họ và tên, địa chỉ thường</w:t>
      </w:r>
      <w:r w:rsidRPr="005F5933">
        <w:rPr>
          <w:color w:val="000000"/>
          <w:sz w:val="28"/>
          <w:szCs w:val="28"/>
          <w:lang w:eastAsia="vi-VN" w:bidi="vi-VN"/>
        </w:rPr>
        <w:br/>
      </w:r>
      <w:r w:rsidRPr="005F5933">
        <w:rPr>
          <w:color w:val="000000"/>
          <w:sz w:val="28"/>
          <w:szCs w:val="28"/>
          <w:lang w:eastAsia="vi-VN" w:bidi="vi-VN"/>
        </w:rPr>
        <w:lastRenderedPageBreak/>
        <w:t>trú, số Chứng minh nhân dân hoặc số thẻ Căn cước công dân hoặc số hộ chiếu).</w:t>
      </w:r>
    </w:p>
    <w:p w:rsidR="005F61C8" w:rsidRPr="005F5933" w:rsidRDefault="005F61C8" w:rsidP="005F61C8">
      <w:pPr>
        <w:pStyle w:val="a0"/>
        <w:numPr>
          <w:ilvl w:val="0"/>
          <w:numId w:val="3"/>
        </w:numPr>
        <w:shd w:val="clear" w:color="auto" w:fill="auto"/>
        <w:tabs>
          <w:tab w:val="left" w:pos="378"/>
        </w:tabs>
        <w:spacing w:before="60" w:after="60" w:line="290" w:lineRule="auto"/>
        <w:ind w:firstLine="0"/>
        <w:jc w:val="both"/>
        <w:rPr>
          <w:sz w:val="28"/>
          <w:szCs w:val="28"/>
        </w:rPr>
      </w:pPr>
      <w:r w:rsidRPr="005F5933">
        <w:rPr>
          <w:color w:val="000000"/>
          <w:sz w:val="28"/>
          <w:szCs w:val="28"/>
          <w:lang w:eastAsia="vi-VN" w:bidi="vi-VN"/>
        </w:rPr>
        <w:t>Vai trò của quỹ tín dụng nhân dân trong việc tổ chức lại (bị chia/bị tách/nhận</w:t>
      </w:r>
      <w:r w:rsidRPr="005F5933">
        <w:rPr>
          <w:color w:val="000000"/>
          <w:sz w:val="28"/>
          <w:szCs w:val="28"/>
          <w:lang w:eastAsia="vi-VN" w:bidi="vi-VN"/>
        </w:rPr>
        <w:br/>
        <w:t>sáp nhập/sáp nhập/tham gia hợp nhất).</w:t>
      </w:r>
    </w:p>
    <w:p w:rsidR="005F61C8" w:rsidRPr="005F5933" w:rsidRDefault="005F61C8" w:rsidP="005F61C8">
      <w:pPr>
        <w:pStyle w:val="a0"/>
        <w:shd w:val="clear" w:color="auto" w:fill="auto"/>
        <w:spacing w:before="60" w:after="60" w:line="314" w:lineRule="auto"/>
        <w:ind w:firstLine="0"/>
        <w:jc w:val="both"/>
        <w:rPr>
          <w:sz w:val="28"/>
          <w:szCs w:val="28"/>
        </w:rPr>
      </w:pPr>
      <w:r w:rsidRPr="005F5933">
        <w:rPr>
          <w:b/>
          <w:bCs/>
          <w:i/>
          <w:iCs/>
          <w:color w:val="000000"/>
          <w:sz w:val="28"/>
          <w:szCs w:val="28"/>
          <w:lang w:eastAsia="vi-VN" w:bidi="vi-VN"/>
        </w:rPr>
        <w:t>II. Quỹ tín dụng nhân dân B (nếu có):</w:t>
      </w:r>
    </w:p>
    <w:p w:rsidR="005F61C8" w:rsidRPr="005F5933" w:rsidRDefault="005F61C8" w:rsidP="005F61C8">
      <w:pPr>
        <w:pStyle w:val="a0"/>
        <w:shd w:val="clear" w:color="auto" w:fill="auto"/>
        <w:spacing w:before="60" w:after="60" w:line="293" w:lineRule="auto"/>
        <w:ind w:firstLine="0"/>
        <w:jc w:val="both"/>
        <w:rPr>
          <w:sz w:val="28"/>
          <w:szCs w:val="28"/>
        </w:rPr>
      </w:pPr>
      <w:r w:rsidRPr="005F5933">
        <w:rPr>
          <w:i/>
          <w:iCs/>
          <w:color w:val="000000"/>
          <w:sz w:val="28"/>
          <w:szCs w:val="28"/>
          <w:lang w:eastAsia="vi-VN" w:bidi="vi-VN"/>
        </w:rPr>
        <w:t>(Nội dung tương tự như điểm I mục B Đơn này).</w:t>
      </w:r>
    </w:p>
    <w:p w:rsidR="005F61C8" w:rsidRPr="005F5933" w:rsidRDefault="005F61C8" w:rsidP="005F61C8">
      <w:pPr>
        <w:pStyle w:val="a0"/>
        <w:shd w:val="clear" w:color="auto" w:fill="auto"/>
        <w:spacing w:before="60" w:after="60" w:line="314" w:lineRule="auto"/>
        <w:ind w:firstLine="0"/>
        <w:jc w:val="both"/>
        <w:rPr>
          <w:sz w:val="28"/>
          <w:szCs w:val="28"/>
        </w:rPr>
      </w:pPr>
      <w:r w:rsidRPr="005F5933">
        <w:rPr>
          <w:b/>
          <w:bCs/>
          <w:color w:val="000000"/>
          <w:sz w:val="28"/>
          <w:szCs w:val="28"/>
          <w:lang w:eastAsia="vi-VN" w:bidi="vi-VN"/>
        </w:rPr>
        <w:t>c. Quỹ tín dụng nhân dân hình thành sau tổ chức lại</w:t>
      </w:r>
    </w:p>
    <w:p w:rsidR="005F61C8" w:rsidRPr="005F5933" w:rsidRDefault="005F61C8" w:rsidP="005F61C8">
      <w:pPr>
        <w:pStyle w:val="a0"/>
        <w:numPr>
          <w:ilvl w:val="0"/>
          <w:numId w:val="4"/>
        </w:numPr>
        <w:shd w:val="clear" w:color="auto" w:fill="auto"/>
        <w:tabs>
          <w:tab w:val="left" w:pos="363"/>
        </w:tabs>
        <w:spacing w:before="60" w:after="60" w:line="314" w:lineRule="auto"/>
        <w:ind w:firstLine="0"/>
        <w:jc w:val="both"/>
        <w:rPr>
          <w:sz w:val="28"/>
          <w:szCs w:val="28"/>
        </w:rPr>
      </w:pPr>
      <w:r w:rsidRPr="005F5933">
        <w:rPr>
          <w:b/>
          <w:bCs/>
          <w:i/>
          <w:iCs/>
          <w:color w:val="000000"/>
          <w:sz w:val="28"/>
          <w:szCs w:val="28"/>
          <w:lang w:eastAsia="vi-VN" w:bidi="vi-VN"/>
        </w:rPr>
        <w:t>Quỹ tín dụng nhăn dân C:</w:t>
      </w:r>
    </w:p>
    <w:p w:rsidR="005F61C8" w:rsidRPr="005F5933" w:rsidRDefault="005F61C8" w:rsidP="005F61C8">
      <w:pPr>
        <w:pStyle w:val="a0"/>
        <w:numPr>
          <w:ilvl w:val="0"/>
          <w:numId w:val="5"/>
        </w:numPr>
        <w:shd w:val="clear" w:color="auto" w:fill="auto"/>
        <w:tabs>
          <w:tab w:val="left" w:pos="354"/>
        </w:tabs>
        <w:spacing w:before="60" w:after="60" w:line="293" w:lineRule="auto"/>
        <w:ind w:firstLine="0"/>
        <w:jc w:val="both"/>
        <w:rPr>
          <w:sz w:val="28"/>
          <w:szCs w:val="28"/>
        </w:rPr>
      </w:pPr>
      <w:r w:rsidRPr="005F5933">
        <w:rPr>
          <w:color w:val="000000"/>
          <w:sz w:val="28"/>
          <w:szCs w:val="28"/>
          <w:lang w:eastAsia="vi-VN" w:bidi="vi-VN"/>
        </w:rPr>
        <w:t>Tên quỹ tín dụng nhân dân.</w:t>
      </w:r>
    </w:p>
    <w:p w:rsidR="005F61C8" w:rsidRPr="005F5933" w:rsidRDefault="005F61C8" w:rsidP="005F61C8">
      <w:pPr>
        <w:pStyle w:val="a0"/>
        <w:numPr>
          <w:ilvl w:val="0"/>
          <w:numId w:val="5"/>
        </w:numPr>
        <w:shd w:val="clear" w:color="auto" w:fill="auto"/>
        <w:tabs>
          <w:tab w:val="left" w:pos="382"/>
        </w:tabs>
        <w:spacing w:before="60" w:after="60" w:line="293" w:lineRule="auto"/>
        <w:ind w:firstLine="0"/>
        <w:jc w:val="both"/>
        <w:rPr>
          <w:sz w:val="28"/>
          <w:szCs w:val="28"/>
        </w:rPr>
      </w:pPr>
      <w:r w:rsidRPr="005F5933">
        <w:rPr>
          <w:color w:val="000000"/>
          <w:sz w:val="28"/>
          <w:szCs w:val="28"/>
          <w:lang w:eastAsia="vi-VN" w:bidi="vi-VN"/>
        </w:rPr>
        <w:t>Địa chỉ dự kiến đặt trụ sở chính.</w:t>
      </w:r>
    </w:p>
    <w:p w:rsidR="005F61C8" w:rsidRPr="005F5933" w:rsidRDefault="005F61C8" w:rsidP="005F61C8">
      <w:pPr>
        <w:pStyle w:val="a0"/>
        <w:numPr>
          <w:ilvl w:val="0"/>
          <w:numId w:val="5"/>
        </w:numPr>
        <w:shd w:val="clear" w:color="auto" w:fill="auto"/>
        <w:tabs>
          <w:tab w:val="left" w:pos="382"/>
        </w:tabs>
        <w:spacing w:before="60" w:after="60" w:line="293" w:lineRule="auto"/>
        <w:ind w:firstLine="0"/>
        <w:jc w:val="both"/>
        <w:rPr>
          <w:sz w:val="28"/>
          <w:szCs w:val="28"/>
        </w:rPr>
      </w:pPr>
      <w:r w:rsidRPr="005F5933">
        <w:rPr>
          <w:color w:val="000000"/>
          <w:sz w:val="28"/>
          <w:szCs w:val="28"/>
          <w:lang w:eastAsia="vi-VN" w:bidi="vi-VN"/>
        </w:rPr>
        <w:t>Vốn điều lệ dự kiến.</w:t>
      </w:r>
    </w:p>
    <w:p w:rsidR="005F61C8" w:rsidRPr="005F5933" w:rsidRDefault="005F61C8" w:rsidP="005F61C8">
      <w:pPr>
        <w:pStyle w:val="a0"/>
        <w:numPr>
          <w:ilvl w:val="0"/>
          <w:numId w:val="5"/>
        </w:numPr>
        <w:shd w:val="clear" w:color="auto" w:fill="auto"/>
        <w:tabs>
          <w:tab w:val="left" w:pos="387"/>
        </w:tabs>
        <w:spacing w:before="60" w:after="60" w:line="293" w:lineRule="auto"/>
        <w:ind w:firstLine="0"/>
        <w:jc w:val="both"/>
        <w:rPr>
          <w:sz w:val="28"/>
          <w:szCs w:val="28"/>
        </w:rPr>
      </w:pPr>
      <w:r w:rsidRPr="005F5933">
        <w:rPr>
          <w:color w:val="000000"/>
          <w:sz w:val="28"/>
          <w:szCs w:val="28"/>
          <w:lang w:eastAsia="vi-VN" w:bidi="vi-VN"/>
        </w:rPr>
        <w:t>Nội dung hoạt động dự kiến.</w:t>
      </w:r>
    </w:p>
    <w:p w:rsidR="005F61C8" w:rsidRPr="005F5933" w:rsidRDefault="005F61C8" w:rsidP="005F61C8">
      <w:pPr>
        <w:pStyle w:val="a0"/>
        <w:shd w:val="clear" w:color="auto" w:fill="auto"/>
        <w:spacing w:before="60" w:after="60" w:line="314" w:lineRule="auto"/>
        <w:ind w:firstLine="0"/>
        <w:jc w:val="both"/>
        <w:rPr>
          <w:sz w:val="28"/>
          <w:szCs w:val="28"/>
        </w:rPr>
      </w:pPr>
      <w:r w:rsidRPr="005F5933">
        <w:rPr>
          <w:b/>
          <w:bCs/>
          <w:i/>
          <w:iCs/>
          <w:color w:val="000000"/>
          <w:sz w:val="28"/>
          <w:szCs w:val="28"/>
          <w:lang w:eastAsia="vi-VN" w:bidi="vi-VN"/>
        </w:rPr>
        <w:t>II. Quỹ tín dụng nhân dân D (nếu có):</w:t>
      </w:r>
    </w:p>
    <w:p w:rsidR="005F61C8" w:rsidRPr="005F5933" w:rsidRDefault="005F61C8" w:rsidP="005F61C8">
      <w:pPr>
        <w:pStyle w:val="a0"/>
        <w:shd w:val="clear" w:color="auto" w:fill="auto"/>
        <w:spacing w:before="60" w:after="60" w:line="293" w:lineRule="auto"/>
        <w:ind w:firstLine="0"/>
        <w:jc w:val="both"/>
        <w:rPr>
          <w:sz w:val="28"/>
          <w:szCs w:val="28"/>
        </w:rPr>
      </w:pPr>
      <w:r w:rsidRPr="005F5933">
        <w:rPr>
          <w:i/>
          <w:iCs/>
          <w:color w:val="000000"/>
          <w:sz w:val="28"/>
          <w:szCs w:val="28"/>
          <w:lang w:eastAsia="vi-VN" w:bidi="vi-VN"/>
        </w:rPr>
        <w:t>(Nội dung tương tự như điểm I mục c Đơn này).</w:t>
      </w:r>
    </w:p>
    <w:p w:rsidR="005F61C8" w:rsidRPr="005F5933" w:rsidRDefault="005F61C8" w:rsidP="005F61C8">
      <w:pPr>
        <w:pStyle w:val="a0"/>
        <w:shd w:val="clear" w:color="auto" w:fill="auto"/>
        <w:spacing w:before="60" w:after="60" w:line="314" w:lineRule="auto"/>
        <w:ind w:firstLine="0"/>
        <w:jc w:val="both"/>
        <w:rPr>
          <w:sz w:val="28"/>
          <w:szCs w:val="28"/>
        </w:rPr>
      </w:pPr>
      <w:r w:rsidRPr="005F5933">
        <w:rPr>
          <w:b/>
          <w:bCs/>
          <w:color w:val="000000"/>
          <w:sz w:val="28"/>
          <w:szCs w:val="28"/>
          <w:lang w:eastAsia="vi-VN" w:bidi="vi-VN"/>
        </w:rPr>
        <w:t>D. Lý do tổ chức lại quỹ tín dụng nhân dân</w:t>
      </w:r>
    </w:p>
    <w:p w:rsidR="005F61C8" w:rsidRPr="005F5933" w:rsidRDefault="005F61C8" w:rsidP="005F61C8">
      <w:pPr>
        <w:pStyle w:val="a0"/>
        <w:shd w:val="clear" w:color="auto" w:fill="auto"/>
        <w:spacing w:before="60" w:after="60" w:line="314" w:lineRule="auto"/>
        <w:ind w:firstLine="0"/>
        <w:jc w:val="both"/>
        <w:rPr>
          <w:sz w:val="28"/>
          <w:szCs w:val="28"/>
        </w:rPr>
      </w:pPr>
      <w:r w:rsidRPr="005F5933">
        <w:rPr>
          <w:b/>
          <w:bCs/>
          <w:color w:val="000000"/>
          <w:sz w:val="28"/>
          <w:szCs w:val="28"/>
          <w:lang w:eastAsia="vi-VN" w:bidi="vi-VN"/>
        </w:rPr>
        <w:t>Đ. Hồ sơ kèm theo</w:t>
      </w:r>
    </w:p>
    <w:p w:rsidR="005F61C8" w:rsidRPr="005F5933" w:rsidRDefault="005F61C8" w:rsidP="005F61C8">
      <w:pPr>
        <w:pStyle w:val="a0"/>
        <w:shd w:val="clear" w:color="auto" w:fill="auto"/>
        <w:tabs>
          <w:tab w:val="left" w:leader="dot" w:pos="4212"/>
        </w:tabs>
        <w:spacing w:before="60" w:after="60" w:line="293" w:lineRule="auto"/>
        <w:ind w:firstLine="0"/>
        <w:jc w:val="both"/>
        <w:rPr>
          <w:sz w:val="28"/>
          <w:szCs w:val="28"/>
        </w:rPr>
      </w:pPr>
      <w:r w:rsidRPr="005F5933">
        <w:rPr>
          <w:color w:val="000000"/>
          <w:sz w:val="28"/>
          <w:szCs w:val="28"/>
          <w:lang w:eastAsia="vi-VN" w:bidi="vi-VN"/>
        </w:rPr>
        <w:t>1</w:t>
      </w:r>
      <w:r w:rsidRPr="005F5933">
        <w:rPr>
          <w:color w:val="000000"/>
          <w:sz w:val="28"/>
          <w:szCs w:val="28"/>
          <w:lang w:eastAsia="vi-VN" w:bidi="vi-VN"/>
        </w:rPr>
        <w:tab/>
      </w:r>
    </w:p>
    <w:p w:rsidR="005F61C8" w:rsidRPr="005F5933" w:rsidRDefault="005F61C8" w:rsidP="005F61C8">
      <w:pPr>
        <w:pStyle w:val="a0"/>
        <w:shd w:val="clear" w:color="auto" w:fill="auto"/>
        <w:tabs>
          <w:tab w:val="left" w:leader="dot" w:pos="4212"/>
        </w:tabs>
        <w:spacing w:before="60" w:after="60" w:line="293" w:lineRule="auto"/>
        <w:ind w:firstLine="0"/>
        <w:jc w:val="both"/>
        <w:rPr>
          <w:sz w:val="28"/>
          <w:szCs w:val="28"/>
        </w:rPr>
      </w:pPr>
      <w:r w:rsidRPr="005F5933">
        <w:rPr>
          <w:color w:val="000000"/>
          <w:sz w:val="28"/>
          <w:szCs w:val="28"/>
          <w:lang w:eastAsia="vi-VN" w:bidi="vi-VN"/>
        </w:rPr>
        <w:t>2</w:t>
      </w:r>
      <w:r w:rsidRPr="005F5933">
        <w:rPr>
          <w:color w:val="000000"/>
          <w:sz w:val="28"/>
          <w:szCs w:val="28"/>
          <w:lang w:eastAsia="vi-VN" w:bidi="vi-VN"/>
        </w:rPr>
        <w:tab/>
      </w:r>
    </w:p>
    <w:p w:rsidR="005F61C8" w:rsidRPr="005F5933" w:rsidRDefault="005F61C8" w:rsidP="005F61C8">
      <w:pPr>
        <w:pStyle w:val="a0"/>
        <w:shd w:val="clear" w:color="auto" w:fill="auto"/>
        <w:spacing w:before="60" w:after="60" w:line="293" w:lineRule="auto"/>
        <w:ind w:firstLine="820"/>
        <w:jc w:val="both"/>
        <w:rPr>
          <w:sz w:val="28"/>
          <w:szCs w:val="28"/>
        </w:rPr>
      </w:pPr>
      <w:r w:rsidRPr="005F5933">
        <w:rPr>
          <w:color w:val="000000"/>
          <w:sz w:val="28"/>
          <w:szCs w:val="28"/>
          <w:lang w:eastAsia="vi-VN" w:bidi="vi-VN"/>
        </w:rPr>
        <w:t>Chúng tôi xin cam kết:</w:t>
      </w:r>
    </w:p>
    <w:p w:rsidR="005F61C8" w:rsidRPr="005F5933" w:rsidRDefault="005F61C8" w:rsidP="005F61C8">
      <w:pPr>
        <w:pStyle w:val="a0"/>
        <w:numPr>
          <w:ilvl w:val="0"/>
          <w:numId w:val="1"/>
        </w:numPr>
        <w:shd w:val="clear" w:color="auto" w:fill="auto"/>
        <w:tabs>
          <w:tab w:val="left" w:pos="997"/>
        </w:tabs>
        <w:spacing w:before="60" w:after="60" w:line="293" w:lineRule="auto"/>
        <w:ind w:firstLine="820"/>
        <w:jc w:val="both"/>
        <w:rPr>
          <w:sz w:val="28"/>
          <w:szCs w:val="28"/>
        </w:rPr>
      </w:pPr>
      <w:r w:rsidRPr="005F5933">
        <w:rPr>
          <w:color w:val="000000"/>
          <w:sz w:val="28"/>
          <w:szCs w:val="28"/>
          <w:lang w:eastAsia="vi-VN" w:bidi="vi-VN"/>
        </w:rPr>
        <w:t>Chịu trách nhiệm về tính chính xác, trung thực của nội dung trong đơn,</w:t>
      </w:r>
      <w:r w:rsidRPr="005F5933">
        <w:rPr>
          <w:color w:val="000000"/>
          <w:sz w:val="28"/>
          <w:szCs w:val="28"/>
          <w:lang w:eastAsia="vi-VN" w:bidi="vi-VN"/>
        </w:rPr>
        <w:br/>
        <w:t>hồ sơ đề nghị chấp thuận chia, tách, sáp nhập, hợp nhất.</w:t>
      </w:r>
    </w:p>
    <w:p w:rsidR="005F61C8" w:rsidRPr="005F5933" w:rsidRDefault="005F61C8" w:rsidP="005F61C8">
      <w:pPr>
        <w:pStyle w:val="a0"/>
        <w:numPr>
          <w:ilvl w:val="0"/>
          <w:numId w:val="1"/>
        </w:numPr>
        <w:shd w:val="clear" w:color="auto" w:fill="auto"/>
        <w:tabs>
          <w:tab w:val="left" w:pos="1011"/>
        </w:tabs>
        <w:spacing w:before="60" w:after="60" w:line="293" w:lineRule="auto"/>
        <w:ind w:firstLine="820"/>
        <w:jc w:val="both"/>
        <w:rPr>
          <w:sz w:val="28"/>
          <w:szCs w:val="28"/>
        </w:rPr>
      </w:pPr>
      <w:r w:rsidRPr="005F5933">
        <w:rPr>
          <w:color w:val="000000"/>
          <w:sz w:val="28"/>
          <w:szCs w:val="28"/>
          <w:lang w:eastAsia="vi-VN" w:bidi="vi-VN"/>
        </w:rPr>
        <w:t>Chấp hành nghiêm chỉnh các quy định của pháp luật, của Ngân hàng</w:t>
      </w:r>
      <w:r w:rsidRPr="005F5933">
        <w:rPr>
          <w:color w:val="000000"/>
          <w:sz w:val="28"/>
          <w:szCs w:val="28"/>
          <w:lang w:eastAsia="vi-VN" w:bidi="vi-VN"/>
        </w:rPr>
        <w:br/>
        <w:t>Nhà nước.</w:t>
      </w:r>
    </w:p>
    <w:p w:rsidR="005F61C8" w:rsidRPr="005F5933" w:rsidRDefault="005F61C8" w:rsidP="005F61C8">
      <w:pPr>
        <w:pStyle w:val="a0"/>
        <w:shd w:val="clear" w:color="auto" w:fill="auto"/>
        <w:tabs>
          <w:tab w:val="left" w:leader="dot" w:pos="5800"/>
          <w:tab w:val="left" w:leader="dot" w:pos="6971"/>
        </w:tabs>
        <w:spacing w:line="293" w:lineRule="auto"/>
        <w:ind w:left="4360" w:firstLine="0"/>
        <w:jc w:val="center"/>
        <w:rPr>
          <w:sz w:val="28"/>
          <w:szCs w:val="28"/>
        </w:rPr>
      </w:pPr>
      <w:r w:rsidRPr="005F5933">
        <w:rPr>
          <w:i/>
          <w:iCs/>
          <w:color w:val="000000"/>
          <w:sz w:val="28"/>
          <w:szCs w:val="28"/>
          <w:lang w:eastAsia="vi-VN" w:bidi="vi-VN"/>
        </w:rPr>
        <w:t>...., ngày.</w:t>
      </w:r>
      <w:r w:rsidRPr="005F5933">
        <w:rPr>
          <w:i/>
          <w:iCs/>
          <w:color w:val="000000"/>
          <w:sz w:val="28"/>
          <w:szCs w:val="28"/>
          <w:lang w:eastAsia="vi-VN" w:bidi="vi-VN"/>
        </w:rPr>
        <w:tab/>
        <w:t>thảng.</w:t>
      </w:r>
      <w:r w:rsidRPr="005F5933">
        <w:rPr>
          <w:i/>
          <w:iCs/>
          <w:color w:val="000000"/>
          <w:sz w:val="28"/>
          <w:szCs w:val="28"/>
          <w:lang w:eastAsia="vi-VN" w:bidi="vi-VN"/>
        </w:rPr>
        <w:tab/>
        <w:t>năm....</w:t>
      </w:r>
    </w:p>
    <w:p w:rsidR="005F61C8" w:rsidRPr="005F5933" w:rsidRDefault="005F61C8" w:rsidP="005F61C8">
      <w:pPr>
        <w:pStyle w:val="a0"/>
        <w:shd w:val="clear" w:color="auto" w:fill="auto"/>
        <w:spacing w:line="314" w:lineRule="auto"/>
        <w:ind w:left="4360" w:firstLine="0"/>
        <w:jc w:val="center"/>
        <w:rPr>
          <w:sz w:val="28"/>
          <w:szCs w:val="28"/>
        </w:rPr>
      </w:pPr>
      <w:r w:rsidRPr="005F5933">
        <w:rPr>
          <w:b/>
          <w:bCs/>
          <w:color w:val="000000"/>
          <w:sz w:val="28"/>
          <w:szCs w:val="28"/>
          <w:lang w:eastAsia="vi-VN" w:bidi="vi-VN"/>
        </w:rPr>
        <w:t>Chủ tịch Hội đồng tổ chức iại</w:t>
      </w:r>
    </w:p>
    <w:p w:rsidR="005F61C8" w:rsidRPr="005F5933" w:rsidRDefault="005F61C8" w:rsidP="005F61C8">
      <w:pPr>
        <w:pStyle w:val="20"/>
        <w:shd w:val="clear" w:color="auto" w:fill="auto"/>
        <w:spacing w:after="0"/>
        <w:ind w:left="4600"/>
        <w:rPr>
          <w:rFonts w:ascii="Times New Roman" w:hAnsi="Times New Roman" w:cs="Times New Roman"/>
          <w:sz w:val="28"/>
          <w:szCs w:val="28"/>
        </w:rPr>
      </w:pPr>
      <w:r w:rsidRPr="005F5933">
        <w:rPr>
          <w:rFonts w:ascii="Times New Roman" w:hAnsi="Times New Roman" w:cs="Times New Roman"/>
          <w:color w:val="000000"/>
          <w:sz w:val="28"/>
          <w:szCs w:val="28"/>
          <w:lang w:eastAsia="vi-VN" w:bidi="vi-VN"/>
        </w:rPr>
        <w:t xml:space="preserve">           (Ký, ghi rõ họ tên)</w:t>
      </w:r>
      <w:r w:rsidRPr="005F5933">
        <w:rPr>
          <w:rFonts w:ascii="Times New Roman" w:hAnsi="Times New Roman" w:cs="Times New Roman"/>
          <w:sz w:val="28"/>
          <w:szCs w:val="28"/>
        </w:rPr>
        <w:br w:type="page"/>
      </w:r>
    </w:p>
    <w:p w:rsidR="005F61C8" w:rsidRPr="005F5933" w:rsidRDefault="005F61C8" w:rsidP="005F61C8">
      <w:pPr>
        <w:pStyle w:val="10"/>
        <w:keepNext/>
        <w:keepLines/>
        <w:shd w:val="clear" w:color="auto" w:fill="auto"/>
        <w:spacing w:after="0" w:line="223" w:lineRule="auto"/>
        <w:jc w:val="center"/>
        <w:rPr>
          <w:sz w:val="28"/>
          <w:szCs w:val="28"/>
        </w:rPr>
      </w:pPr>
      <w:bookmarkStart w:id="2" w:name="bookmark2"/>
      <w:bookmarkStart w:id="3" w:name="bookmark3"/>
      <w:r w:rsidRPr="005F5933">
        <w:rPr>
          <w:color w:val="000000"/>
          <w:sz w:val="28"/>
          <w:szCs w:val="28"/>
          <w:lang w:eastAsia="vi-VN" w:bidi="vi-VN"/>
        </w:rPr>
        <w:lastRenderedPageBreak/>
        <w:t>Phụ lục 02</w:t>
      </w:r>
      <w:bookmarkEnd w:id="2"/>
      <w:bookmarkEnd w:id="3"/>
    </w:p>
    <w:p w:rsidR="005F61C8" w:rsidRPr="005F5933" w:rsidRDefault="005F61C8" w:rsidP="005F61C8">
      <w:pPr>
        <w:pStyle w:val="20"/>
        <w:shd w:val="clear" w:color="auto" w:fill="auto"/>
        <w:spacing w:after="540"/>
        <w:jc w:val="both"/>
        <w:rPr>
          <w:rFonts w:ascii="Times New Roman" w:hAnsi="Times New Roman" w:cs="Times New Roman"/>
          <w:sz w:val="28"/>
          <w:szCs w:val="28"/>
        </w:rPr>
      </w:pPr>
      <w:r w:rsidRPr="005F5933">
        <w:rPr>
          <w:rFonts w:ascii="Times New Roman" w:hAnsi="Times New Roman" w:cs="Times New Roman"/>
          <w:color w:val="000000"/>
          <w:sz w:val="28"/>
          <w:szCs w:val="28"/>
          <w:lang w:eastAsia="vi-VN" w:bidi="vi-VN"/>
        </w:rPr>
        <w:t>(Ban hành kèm theo Thông tư số 23/2018/TT-NHNN' ngày 14 tháng 9 năm 2018 củaThống đốc Ngân hàng Nhà nước Việt Nam quy định về tô chức lại, thu hồi Giấy phép và thanh lý tài sản của quỹ tín dụng nhân dân)</w:t>
      </w:r>
    </w:p>
    <w:p w:rsidR="005F61C8" w:rsidRPr="005F5933" w:rsidRDefault="005F61C8" w:rsidP="005F61C8">
      <w:pPr>
        <w:pStyle w:val="20"/>
        <w:shd w:val="clear" w:color="auto" w:fill="auto"/>
        <w:spacing w:after="0" w:line="317" w:lineRule="auto"/>
        <w:jc w:val="center"/>
        <w:rPr>
          <w:rFonts w:ascii="Times New Roman" w:hAnsi="Times New Roman" w:cs="Times New Roman"/>
          <w:sz w:val="28"/>
          <w:szCs w:val="28"/>
        </w:rPr>
      </w:pPr>
      <w:r w:rsidRPr="005F5933">
        <w:rPr>
          <w:rFonts w:ascii="Times New Roman" w:hAnsi="Times New Roman" w:cs="Times New Roman"/>
          <w:color w:val="000000"/>
          <w:sz w:val="28"/>
          <w:szCs w:val="28"/>
          <w:lang w:eastAsia="vi-VN" w:bidi="vi-VN"/>
        </w:rPr>
        <w:t>CỘNG HÒA XÃ HỘI CHỦ NGHĨA VIỆT NAM</w:t>
      </w:r>
    </w:p>
    <w:p w:rsidR="005F61C8" w:rsidRPr="005F5933" w:rsidRDefault="005F61C8" w:rsidP="005F61C8">
      <w:pPr>
        <w:pStyle w:val="20"/>
        <w:shd w:val="clear" w:color="auto" w:fill="auto"/>
        <w:spacing w:after="420" w:line="317" w:lineRule="auto"/>
        <w:ind w:left="2490"/>
        <w:jc w:val="center"/>
        <w:rPr>
          <w:rFonts w:ascii="Times New Roman" w:hAnsi="Times New Roman" w:cs="Times New Roman"/>
          <w:sz w:val="28"/>
          <w:szCs w:val="28"/>
        </w:rPr>
      </w:pPr>
      <w:r w:rsidRPr="00427B45">
        <w:rPr>
          <w:rFonts w:ascii="Times New Roman" w:hAnsi="Times New Roman" w:cs="Times New Roman"/>
          <w:noProof/>
          <w:sz w:val="28"/>
          <w:szCs w:val="28"/>
          <w:lang w:eastAsia="vi-VN"/>
        </w:rPr>
        <w:pict>
          <v:shapetype id="_x0000_t202" coordsize="21600,21600" o:spt="202" path="m,l,21600r21600,l21600,xe">
            <v:stroke joinstyle="miter"/>
            <v:path gradientshapeok="t" o:connecttype="rect"/>
          </v:shapetype>
          <v:shape id="Text Box 2" o:spid="_x0000_s1026" type="#_x0000_t202" style="position:absolute;left:0;text-align:left;margin-left:470.25pt;margin-top:4.2pt;width:100.5pt;height:48.7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Wj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" filled="f" stroked="f">
            <v:textbox inset="0,0,0,0">
              <w:txbxContent>
                <w:p w:rsidR="005F61C8" w:rsidRDefault="005F61C8" w:rsidP="005F61C8">
                  <w:pPr>
                    <w:pStyle w:val="20"/>
                    <w:shd w:val="clear" w:color="auto" w:fill="auto"/>
                    <w:spacing w:after="0"/>
                    <w:ind w:left="0" w:firstLine="0"/>
                    <w:jc w:val="center"/>
                    <w:rPr>
                      <w:color w:val="000000"/>
                      <w:sz w:val="24"/>
                      <w:szCs w:val="24"/>
                      <w:lang w:eastAsia="vi-VN" w:bidi="vi-VN"/>
                    </w:rPr>
                  </w:pPr>
                </w:p>
                <w:p w:rsidR="005F61C8" w:rsidRDefault="005F61C8" w:rsidP="005F61C8">
                  <w:pPr>
                    <w:pStyle w:val="20"/>
                    <w:shd w:val="clear" w:color="auto" w:fill="auto"/>
                    <w:spacing w:after="0"/>
                    <w:ind w:left="0" w:firstLine="0"/>
                    <w:jc w:val="center"/>
                  </w:pPr>
                  <w:r>
                    <w:rPr>
                      <w:color w:val="000000"/>
                      <w:sz w:val="24"/>
                      <w:szCs w:val="24"/>
                      <w:lang w:eastAsia="vi-VN" w:bidi="vi-VN"/>
                    </w:rPr>
                    <w:t>Ảnh hộ chiếu</w:t>
                  </w:r>
                  <w:r>
                    <w:rPr>
                      <w:color w:val="000000"/>
                      <w:sz w:val="24"/>
                      <w:szCs w:val="24"/>
                      <w:lang w:eastAsia="vi-VN" w:bidi="vi-VN"/>
                    </w:rPr>
                    <w:br/>
                    <w:t>(4x6)</w:t>
                  </w:r>
                </w:p>
              </w:txbxContent>
            </v:textbox>
            <w10:wrap type="square" anchorx="page"/>
          </v:shape>
        </w:pict>
      </w:r>
      <w:r w:rsidRPr="005F5933">
        <w:rPr>
          <w:rFonts w:ascii="Times New Roman" w:hAnsi="Times New Roman" w:cs="Times New Roman"/>
          <w:color w:val="000000"/>
          <w:sz w:val="28"/>
          <w:szCs w:val="28"/>
          <w:lang w:eastAsia="vi-VN" w:bidi="vi-VN"/>
        </w:rPr>
        <w:t>Độc lập - Tự do - Hạnh phúc</w:t>
      </w:r>
    </w:p>
    <w:p w:rsidR="005F61C8" w:rsidRPr="005F5933" w:rsidRDefault="005F61C8" w:rsidP="005F61C8">
      <w:pPr>
        <w:pStyle w:val="10"/>
        <w:keepNext/>
        <w:keepLines/>
        <w:shd w:val="clear" w:color="auto" w:fill="auto"/>
        <w:spacing w:after="340" w:line="317" w:lineRule="auto"/>
        <w:ind w:left="1440" w:firstLine="720"/>
        <w:jc w:val="center"/>
        <w:rPr>
          <w:sz w:val="28"/>
          <w:szCs w:val="28"/>
        </w:rPr>
      </w:pPr>
      <w:bookmarkStart w:id="4" w:name="bookmark4"/>
      <w:bookmarkStart w:id="5" w:name="bookmark5"/>
      <w:r w:rsidRPr="005F5933">
        <w:rPr>
          <w:color w:val="000000"/>
          <w:sz w:val="28"/>
          <w:szCs w:val="28"/>
          <w:lang w:eastAsia="vi-VN" w:bidi="vi-VN"/>
        </w:rPr>
        <w:t>SƠ YẾU LÝ LỊCH</w:t>
      </w:r>
      <w:bookmarkEnd w:id="4"/>
      <w:bookmarkEnd w:id="5"/>
    </w:p>
    <w:p w:rsidR="005F61C8" w:rsidRPr="005F5933" w:rsidRDefault="005F61C8" w:rsidP="005F61C8">
      <w:pPr>
        <w:pStyle w:val="10"/>
        <w:keepNext/>
        <w:keepLines/>
        <w:numPr>
          <w:ilvl w:val="0"/>
          <w:numId w:val="6"/>
        </w:numPr>
        <w:shd w:val="clear" w:color="auto" w:fill="auto"/>
        <w:tabs>
          <w:tab w:val="left" w:pos="1167"/>
        </w:tabs>
        <w:spacing w:after="100" w:line="317" w:lineRule="auto"/>
        <w:ind w:firstLine="780"/>
        <w:jc w:val="both"/>
        <w:rPr>
          <w:sz w:val="28"/>
          <w:szCs w:val="28"/>
        </w:rPr>
      </w:pPr>
      <w:bookmarkStart w:id="6" w:name="bookmark6"/>
      <w:bookmarkStart w:id="7" w:name="bookmark7"/>
      <w:r w:rsidRPr="005F5933">
        <w:rPr>
          <w:color w:val="000000"/>
          <w:sz w:val="28"/>
          <w:szCs w:val="28"/>
          <w:lang w:eastAsia="vi-VN" w:bidi="vi-VN"/>
        </w:rPr>
        <w:t>Về bản thân:</w:t>
      </w:r>
      <w:bookmarkEnd w:id="6"/>
      <w:bookmarkEnd w:id="7"/>
    </w:p>
    <w:p w:rsidR="005F61C8" w:rsidRPr="005F5933" w:rsidRDefault="005F61C8" w:rsidP="005F61C8">
      <w:pPr>
        <w:pStyle w:val="a0"/>
        <w:numPr>
          <w:ilvl w:val="0"/>
          <w:numId w:val="7"/>
        </w:numPr>
        <w:shd w:val="clear" w:color="auto" w:fill="auto"/>
        <w:tabs>
          <w:tab w:val="left" w:pos="1186"/>
        </w:tabs>
        <w:spacing w:after="100" w:line="293" w:lineRule="auto"/>
        <w:ind w:firstLine="780"/>
        <w:jc w:val="both"/>
        <w:rPr>
          <w:sz w:val="28"/>
          <w:szCs w:val="28"/>
        </w:rPr>
      </w:pPr>
      <w:r w:rsidRPr="005F5933">
        <w:rPr>
          <w:color w:val="000000"/>
          <w:sz w:val="28"/>
          <w:szCs w:val="28"/>
          <w:lang w:eastAsia="vi-VN" w:bidi="vi-VN"/>
        </w:rPr>
        <w:t>Họ và tên khai sinh</w:t>
      </w:r>
    </w:p>
    <w:p w:rsidR="005F61C8" w:rsidRPr="005F5933" w:rsidRDefault="005F61C8" w:rsidP="005F61C8">
      <w:pPr>
        <w:pStyle w:val="a0"/>
        <w:numPr>
          <w:ilvl w:val="0"/>
          <w:numId w:val="7"/>
        </w:numPr>
        <w:shd w:val="clear" w:color="auto" w:fill="auto"/>
        <w:tabs>
          <w:tab w:val="left" w:pos="1206"/>
        </w:tabs>
        <w:spacing w:after="100" w:line="293" w:lineRule="auto"/>
        <w:ind w:firstLine="780"/>
        <w:jc w:val="both"/>
        <w:rPr>
          <w:sz w:val="28"/>
          <w:szCs w:val="28"/>
        </w:rPr>
      </w:pPr>
      <w:r w:rsidRPr="005F5933">
        <w:rPr>
          <w:color w:val="000000"/>
          <w:sz w:val="28"/>
          <w:szCs w:val="28"/>
          <w:lang w:eastAsia="vi-VN" w:bidi="vi-VN"/>
        </w:rPr>
        <w:t>Họ và tên thường gọi</w:t>
      </w:r>
    </w:p>
    <w:p w:rsidR="005F61C8" w:rsidRPr="005F5933" w:rsidRDefault="005F61C8" w:rsidP="005F61C8">
      <w:pPr>
        <w:pStyle w:val="a0"/>
        <w:numPr>
          <w:ilvl w:val="0"/>
          <w:numId w:val="7"/>
        </w:numPr>
        <w:shd w:val="clear" w:color="auto" w:fill="auto"/>
        <w:tabs>
          <w:tab w:val="left" w:pos="1206"/>
        </w:tabs>
        <w:spacing w:after="100" w:line="293" w:lineRule="auto"/>
        <w:ind w:firstLine="780"/>
        <w:jc w:val="both"/>
        <w:rPr>
          <w:sz w:val="28"/>
          <w:szCs w:val="28"/>
        </w:rPr>
      </w:pPr>
      <w:r w:rsidRPr="005F5933">
        <w:rPr>
          <w:color w:val="000000"/>
          <w:sz w:val="28"/>
          <w:szCs w:val="28"/>
          <w:lang w:eastAsia="vi-VN" w:bidi="vi-VN"/>
        </w:rPr>
        <w:t>Bí danh</w:t>
      </w:r>
    </w:p>
    <w:p w:rsidR="005F61C8" w:rsidRPr="005F5933" w:rsidRDefault="005F61C8" w:rsidP="005F61C8">
      <w:pPr>
        <w:pStyle w:val="a0"/>
        <w:numPr>
          <w:ilvl w:val="0"/>
          <w:numId w:val="7"/>
        </w:numPr>
        <w:shd w:val="clear" w:color="auto" w:fill="auto"/>
        <w:tabs>
          <w:tab w:val="left" w:pos="1206"/>
        </w:tabs>
        <w:spacing w:after="100" w:line="293" w:lineRule="auto"/>
        <w:ind w:firstLine="780"/>
        <w:jc w:val="both"/>
        <w:rPr>
          <w:sz w:val="28"/>
          <w:szCs w:val="28"/>
        </w:rPr>
      </w:pPr>
      <w:r w:rsidRPr="005F5933">
        <w:rPr>
          <w:color w:val="000000"/>
          <w:sz w:val="28"/>
          <w:szCs w:val="28"/>
          <w:lang w:eastAsia="vi-VN" w:bidi="vi-VN"/>
        </w:rPr>
        <w:t>Ngày, tháng, năm sinh</w:t>
      </w:r>
    </w:p>
    <w:p w:rsidR="005F61C8" w:rsidRPr="005F5933" w:rsidRDefault="005F61C8" w:rsidP="005F61C8">
      <w:pPr>
        <w:pStyle w:val="a0"/>
        <w:shd w:val="clear" w:color="auto" w:fill="auto"/>
        <w:spacing w:line="293" w:lineRule="auto"/>
        <w:ind w:firstLine="780"/>
        <w:jc w:val="both"/>
        <w:rPr>
          <w:sz w:val="28"/>
          <w:szCs w:val="28"/>
        </w:rPr>
      </w:pPr>
      <w:r w:rsidRPr="005F5933">
        <w:rPr>
          <w:color w:val="000000"/>
          <w:sz w:val="28"/>
          <w:szCs w:val="28"/>
          <w:lang w:eastAsia="vi-VN" w:bidi="vi-VN"/>
        </w:rPr>
        <w:t>đ) Nơi sinh</w:t>
      </w:r>
    </w:p>
    <w:p w:rsidR="005F61C8" w:rsidRPr="005F5933" w:rsidRDefault="005F61C8" w:rsidP="005F61C8">
      <w:pPr>
        <w:pStyle w:val="a0"/>
        <w:numPr>
          <w:ilvl w:val="0"/>
          <w:numId w:val="7"/>
        </w:numPr>
        <w:shd w:val="clear" w:color="auto" w:fill="auto"/>
        <w:tabs>
          <w:tab w:val="left" w:pos="1226"/>
        </w:tabs>
        <w:spacing w:after="100" w:line="293" w:lineRule="auto"/>
        <w:ind w:firstLine="800"/>
        <w:jc w:val="both"/>
        <w:rPr>
          <w:sz w:val="28"/>
          <w:szCs w:val="28"/>
        </w:rPr>
      </w:pPr>
      <w:r w:rsidRPr="005F5933">
        <w:rPr>
          <w:color w:val="000000"/>
          <w:sz w:val="28"/>
          <w:szCs w:val="28"/>
          <w:lang w:eastAsia="vi-VN" w:bidi="vi-VN"/>
        </w:rPr>
        <w:t>Quốc tịch (các quốc tịch hiện có)</w:t>
      </w:r>
    </w:p>
    <w:p w:rsidR="005F61C8" w:rsidRPr="005F5933" w:rsidRDefault="005F61C8" w:rsidP="005F61C8">
      <w:pPr>
        <w:pStyle w:val="a0"/>
        <w:shd w:val="clear" w:color="auto" w:fill="auto"/>
        <w:spacing w:line="298" w:lineRule="auto"/>
        <w:ind w:firstLine="800"/>
        <w:jc w:val="both"/>
        <w:rPr>
          <w:sz w:val="28"/>
          <w:szCs w:val="28"/>
        </w:rPr>
      </w:pPr>
      <w:r w:rsidRPr="005F5933">
        <w:rPr>
          <w:color w:val="000000"/>
          <w:sz w:val="28"/>
          <w:szCs w:val="28"/>
          <w:lang w:eastAsia="vi-VN" w:bidi="vi-VN"/>
        </w:rPr>
        <w:t>g) Địa chỉ thường trú theo hộ khẩu,địa chỉ theo Chứng minh nhân dân</w:t>
      </w:r>
      <w:r w:rsidRPr="005F5933">
        <w:rPr>
          <w:color w:val="000000"/>
          <w:sz w:val="28"/>
          <w:szCs w:val="28"/>
          <w:lang w:eastAsia="vi-VN" w:bidi="vi-VN"/>
        </w:rPr>
        <w:br/>
        <w:t>hoặc thẻ Căn cước công dân,địa chỉ cư trú hiện nay</w:t>
      </w:r>
    </w:p>
    <w:p w:rsidR="005F61C8" w:rsidRPr="005F5933" w:rsidRDefault="005F61C8" w:rsidP="005F61C8">
      <w:pPr>
        <w:pStyle w:val="a0"/>
        <w:shd w:val="clear" w:color="auto" w:fill="auto"/>
        <w:tabs>
          <w:tab w:val="left" w:pos="1136"/>
        </w:tabs>
        <w:spacing w:line="293" w:lineRule="auto"/>
        <w:ind w:firstLine="800"/>
        <w:jc w:val="both"/>
        <w:rPr>
          <w:sz w:val="28"/>
          <w:szCs w:val="28"/>
        </w:rPr>
      </w:pPr>
      <w:r w:rsidRPr="005F5933">
        <w:rPr>
          <w:color w:val="000000"/>
          <w:sz w:val="28"/>
          <w:szCs w:val="28"/>
          <w:lang w:eastAsia="vi-VN" w:bidi="vi-VN"/>
        </w:rPr>
        <w:t>k)</w:t>
      </w:r>
      <w:r w:rsidRPr="005F5933">
        <w:rPr>
          <w:color w:val="000000"/>
          <w:sz w:val="28"/>
          <w:szCs w:val="28"/>
          <w:lang w:eastAsia="vi-VN" w:bidi="vi-VN"/>
        </w:rPr>
        <w:tab/>
        <w:t>Số Chứng minh nhân dân/thẻ Căn cước công dân (hoặc hộ chiếu/giấy</w:t>
      </w:r>
      <w:r w:rsidRPr="005F5933">
        <w:rPr>
          <w:color w:val="000000"/>
          <w:sz w:val="28"/>
          <w:szCs w:val="28"/>
          <w:lang w:eastAsia="vi-VN" w:bidi="vi-VN"/>
        </w:rPr>
        <w:br/>
        <w:t>tờ chứng thực cá nhân hợp pháp khác); ngày, tháng năm và nơi cấp</w:t>
      </w:r>
    </w:p>
    <w:p w:rsidR="005F61C8" w:rsidRPr="005F5933" w:rsidRDefault="005F61C8" w:rsidP="005F61C8">
      <w:pPr>
        <w:pStyle w:val="a0"/>
        <w:numPr>
          <w:ilvl w:val="0"/>
          <w:numId w:val="8"/>
        </w:numPr>
        <w:shd w:val="clear" w:color="auto" w:fill="auto"/>
        <w:tabs>
          <w:tab w:val="left" w:pos="1141"/>
        </w:tabs>
        <w:spacing w:after="100" w:line="293" w:lineRule="auto"/>
        <w:ind w:firstLine="800"/>
        <w:jc w:val="both"/>
        <w:rPr>
          <w:sz w:val="28"/>
          <w:szCs w:val="28"/>
        </w:rPr>
      </w:pPr>
      <w:r w:rsidRPr="005F5933">
        <w:rPr>
          <w:color w:val="000000"/>
          <w:sz w:val="28"/>
          <w:szCs w:val="28"/>
          <w:lang w:eastAsia="vi-VN" w:bidi="vi-VN"/>
        </w:rPr>
        <w:t>Tên và địa chỉ pháp nhân mà mình đại diện; tỷ lệ vốn góp được đại</w:t>
      </w:r>
      <w:r w:rsidRPr="005F5933">
        <w:rPr>
          <w:color w:val="000000"/>
          <w:sz w:val="28"/>
          <w:szCs w:val="28"/>
          <w:lang w:eastAsia="vi-VN" w:bidi="vi-VN"/>
        </w:rPr>
        <w:br/>
        <w:t>diện.</w:t>
      </w:r>
    </w:p>
    <w:p w:rsidR="005F61C8" w:rsidRPr="005F5933" w:rsidRDefault="005F61C8" w:rsidP="005F61C8">
      <w:pPr>
        <w:pStyle w:val="10"/>
        <w:keepNext/>
        <w:keepLines/>
        <w:numPr>
          <w:ilvl w:val="0"/>
          <w:numId w:val="6"/>
        </w:numPr>
        <w:shd w:val="clear" w:color="auto" w:fill="auto"/>
        <w:tabs>
          <w:tab w:val="left" w:pos="1192"/>
        </w:tabs>
        <w:spacing w:after="100" w:line="317" w:lineRule="auto"/>
        <w:ind w:firstLine="800"/>
        <w:jc w:val="both"/>
        <w:rPr>
          <w:sz w:val="28"/>
          <w:szCs w:val="28"/>
        </w:rPr>
      </w:pPr>
      <w:bookmarkStart w:id="8" w:name="bookmark8"/>
      <w:bookmarkStart w:id="9" w:name="bookmark9"/>
      <w:r w:rsidRPr="005F5933">
        <w:rPr>
          <w:color w:val="000000"/>
          <w:sz w:val="28"/>
          <w:szCs w:val="28"/>
          <w:lang w:eastAsia="vi-VN" w:bidi="vi-VN"/>
        </w:rPr>
        <w:t>Trình độ học vấn:</w:t>
      </w:r>
      <w:bookmarkEnd w:id="8"/>
      <w:bookmarkEnd w:id="9"/>
    </w:p>
    <w:p w:rsidR="005F61C8" w:rsidRPr="005F5933" w:rsidRDefault="005F61C8" w:rsidP="005F61C8">
      <w:pPr>
        <w:pStyle w:val="a0"/>
        <w:numPr>
          <w:ilvl w:val="0"/>
          <w:numId w:val="1"/>
        </w:numPr>
        <w:shd w:val="clear" w:color="auto" w:fill="auto"/>
        <w:tabs>
          <w:tab w:val="left" w:pos="1082"/>
        </w:tabs>
        <w:spacing w:line="293" w:lineRule="auto"/>
        <w:ind w:firstLine="800"/>
        <w:jc w:val="both"/>
        <w:rPr>
          <w:sz w:val="28"/>
          <w:szCs w:val="28"/>
        </w:rPr>
      </w:pPr>
      <w:r w:rsidRPr="005F5933">
        <w:rPr>
          <w:color w:val="000000"/>
          <w:sz w:val="28"/>
          <w:szCs w:val="28"/>
          <w:lang w:eastAsia="vi-VN" w:bidi="vi-VN"/>
        </w:rPr>
        <w:t>Giáo dục phổ thông</w:t>
      </w:r>
    </w:p>
    <w:p w:rsidR="005F61C8" w:rsidRPr="005F5933" w:rsidRDefault="005F61C8" w:rsidP="005F61C8">
      <w:pPr>
        <w:pStyle w:val="a0"/>
        <w:numPr>
          <w:ilvl w:val="0"/>
          <w:numId w:val="1"/>
        </w:numPr>
        <w:shd w:val="clear" w:color="auto" w:fill="auto"/>
        <w:tabs>
          <w:tab w:val="left" w:pos="1028"/>
        </w:tabs>
        <w:spacing w:after="100" w:line="293" w:lineRule="auto"/>
        <w:ind w:firstLine="800"/>
        <w:jc w:val="both"/>
        <w:rPr>
          <w:sz w:val="28"/>
          <w:szCs w:val="28"/>
        </w:rPr>
      </w:pPr>
      <w:r w:rsidRPr="005F5933">
        <w:rPr>
          <w:color w:val="000000"/>
          <w:sz w:val="28"/>
          <w:szCs w:val="28"/>
          <w:lang w:eastAsia="vi-VN" w:bidi="vi-VN"/>
        </w:rPr>
        <w:t>Học hàm, học vị (nêu rõ tên, địa chỉ trường; chuyên ngành học; thời gian</w:t>
      </w:r>
      <w:r w:rsidRPr="005F5933">
        <w:rPr>
          <w:color w:val="000000"/>
          <w:sz w:val="28"/>
          <w:szCs w:val="28"/>
          <w:lang w:eastAsia="vi-VN" w:bidi="vi-VN"/>
        </w:rPr>
        <w:br/>
        <w:t>học; bằng cấp (liệt kê đầy đủ các bằng cấp).</w:t>
      </w:r>
    </w:p>
    <w:p w:rsidR="005F61C8" w:rsidRPr="005F5933" w:rsidRDefault="005F61C8" w:rsidP="005F61C8">
      <w:pPr>
        <w:pStyle w:val="10"/>
        <w:keepNext/>
        <w:keepLines/>
        <w:numPr>
          <w:ilvl w:val="0"/>
          <w:numId w:val="6"/>
        </w:numPr>
        <w:shd w:val="clear" w:color="auto" w:fill="auto"/>
        <w:tabs>
          <w:tab w:val="left" w:pos="1197"/>
        </w:tabs>
        <w:spacing w:after="100" w:line="317" w:lineRule="auto"/>
        <w:ind w:firstLine="800"/>
        <w:jc w:val="both"/>
        <w:rPr>
          <w:sz w:val="28"/>
          <w:szCs w:val="28"/>
        </w:rPr>
      </w:pPr>
      <w:bookmarkStart w:id="10" w:name="bookmark10"/>
      <w:bookmarkStart w:id="11" w:name="bookmark11"/>
      <w:r w:rsidRPr="005F5933">
        <w:rPr>
          <w:color w:val="000000"/>
          <w:sz w:val="28"/>
          <w:szCs w:val="28"/>
          <w:lang w:eastAsia="vi-VN" w:bidi="vi-VN"/>
        </w:rPr>
        <w:t>Quá trình công tác:</w:t>
      </w:r>
      <w:bookmarkEnd w:id="10"/>
      <w:bookmarkEnd w:id="11"/>
    </w:p>
    <w:p w:rsidR="005F61C8" w:rsidRPr="005F5933" w:rsidRDefault="005F61C8" w:rsidP="005F61C8">
      <w:pPr>
        <w:pStyle w:val="a0"/>
        <w:numPr>
          <w:ilvl w:val="0"/>
          <w:numId w:val="1"/>
        </w:numPr>
        <w:shd w:val="clear" w:color="auto" w:fill="auto"/>
        <w:tabs>
          <w:tab w:val="left" w:pos="1062"/>
        </w:tabs>
        <w:spacing w:after="100" w:line="293" w:lineRule="auto"/>
        <w:ind w:firstLine="780"/>
        <w:jc w:val="both"/>
        <w:rPr>
          <w:sz w:val="28"/>
          <w:szCs w:val="28"/>
        </w:rPr>
      </w:pPr>
      <w:r w:rsidRPr="005F5933">
        <w:rPr>
          <w:color w:val="000000"/>
          <w:sz w:val="28"/>
          <w:szCs w:val="28"/>
          <w:lang w:eastAsia="vi-VN" w:bidi="vi-VN"/>
        </w:rPr>
        <w:t>Nghề nghiệp, đơn vị, chức vụ công tác từ năm 18 tuổi đến nay</w:t>
      </w:r>
      <w:r w:rsidRPr="005F5933">
        <w:rPr>
          <w:color w:val="000000"/>
          <w:sz w:val="28"/>
          <w:szCs w:val="28"/>
          <w:vertAlign w:val="superscript"/>
          <w:lang w:eastAsia="vi-VN" w:bidi="vi-VN"/>
        </w:rPr>
        <w:t>(1)</w:t>
      </w:r>
      <w:r w:rsidRPr="005F5933">
        <w:rPr>
          <w:color w:val="000000"/>
          <w:sz w:val="28"/>
          <w:szCs w:val="28"/>
          <w:lang w:eastAsia="vi-VN" w:bidi="vi-VN"/>
        </w:rPr>
        <w:t>:</w:t>
      </w:r>
    </w:p>
    <w:tbl>
      <w:tblPr>
        <w:tblOverlap w:val="never"/>
        <w:tblW w:w="0" w:type="auto"/>
        <w:jc w:val="center"/>
        <w:tblLayout w:type="fixed"/>
        <w:tblCellMar>
          <w:left w:w="10" w:type="dxa"/>
          <w:right w:w="10" w:type="dxa"/>
        </w:tblCellMar>
        <w:tblLook w:val="0000"/>
      </w:tblPr>
      <w:tblGrid>
        <w:gridCol w:w="778"/>
        <w:gridCol w:w="2045"/>
        <w:gridCol w:w="1133"/>
        <w:gridCol w:w="1416"/>
        <w:gridCol w:w="2554"/>
        <w:gridCol w:w="1291"/>
      </w:tblGrid>
      <w:tr w:rsidR="005F61C8" w:rsidRPr="005F5933" w:rsidTr="00DF54F4">
        <w:trPr>
          <w:trHeight w:hRule="exact" w:val="413"/>
          <w:jc w:val="center"/>
        </w:trPr>
        <w:tc>
          <w:tcPr>
            <w:tcW w:w="778" w:type="dxa"/>
            <w:tcBorders>
              <w:top w:val="single" w:sz="4" w:space="0" w:color="auto"/>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STT</w:t>
            </w:r>
          </w:p>
        </w:tc>
        <w:tc>
          <w:tcPr>
            <w:tcW w:w="2045" w:type="dxa"/>
            <w:tcBorders>
              <w:top w:val="single" w:sz="4" w:space="0" w:color="auto"/>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Thời gian</w:t>
            </w:r>
          </w:p>
        </w:tc>
        <w:tc>
          <w:tcPr>
            <w:tcW w:w="1133" w:type="dxa"/>
            <w:tcBorders>
              <w:top w:val="single" w:sz="4" w:space="0" w:color="auto"/>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Đơn vị</w:t>
            </w:r>
          </w:p>
        </w:tc>
        <w:tc>
          <w:tcPr>
            <w:tcW w:w="1416" w:type="dxa"/>
            <w:tcBorders>
              <w:top w:val="single" w:sz="4" w:space="0" w:color="auto"/>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Chức vụ</w:t>
            </w:r>
          </w:p>
        </w:tc>
        <w:tc>
          <w:tcPr>
            <w:tcW w:w="2554" w:type="dxa"/>
            <w:tcBorders>
              <w:top w:val="single" w:sz="4" w:space="0" w:color="auto"/>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Lĩnh vực hoạt động</w:t>
            </w:r>
          </w:p>
        </w:tc>
        <w:tc>
          <w:tcPr>
            <w:tcW w:w="1291" w:type="dxa"/>
            <w:tcBorders>
              <w:top w:val="single" w:sz="4" w:space="0" w:color="auto"/>
              <w:left w:val="single" w:sz="4" w:space="0" w:color="auto"/>
              <w:righ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Ghi chú</w:t>
            </w:r>
          </w:p>
        </w:tc>
      </w:tr>
      <w:tr w:rsidR="005F61C8" w:rsidRPr="005F5933" w:rsidTr="00DF54F4">
        <w:trPr>
          <w:trHeight w:hRule="exact" w:val="389"/>
          <w:jc w:val="center"/>
        </w:trPr>
        <w:tc>
          <w:tcPr>
            <w:tcW w:w="778" w:type="dxa"/>
            <w:tcBorders>
              <w:left w:val="single" w:sz="4" w:space="0" w:color="auto"/>
            </w:tcBorders>
            <w:shd w:val="clear" w:color="auto" w:fill="FFFFFF"/>
          </w:tcPr>
          <w:p w:rsidR="005F61C8" w:rsidRPr="005F5933" w:rsidRDefault="005F61C8" w:rsidP="00DF54F4">
            <w:pPr>
              <w:jc w:val="both"/>
              <w:rPr>
                <w:rFonts w:cs="Times New Roman"/>
                <w:szCs w:val="28"/>
              </w:rPr>
            </w:pPr>
          </w:p>
        </w:tc>
        <w:tc>
          <w:tcPr>
            <w:tcW w:w="2045" w:type="dxa"/>
            <w:tcBorders>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(từ tháng/năm</w:t>
            </w:r>
          </w:p>
        </w:tc>
        <w:tc>
          <w:tcPr>
            <w:tcW w:w="1133" w:type="dxa"/>
            <w:tcBorders>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công</w:t>
            </w:r>
          </w:p>
        </w:tc>
        <w:tc>
          <w:tcPr>
            <w:tcW w:w="1416" w:type="dxa"/>
            <w:tcBorders>
              <w:left w:val="single" w:sz="4" w:space="0" w:color="auto"/>
            </w:tcBorders>
            <w:shd w:val="clear" w:color="auto" w:fill="FFFFFF"/>
          </w:tcPr>
          <w:p w:rsidR="005F61C8" w:rsidRPr="005F5933" w:rsidRDefault="005F61C8" w:rsidP="00DF54F4">
            <w:pPr>
              <w:jc w:val="both"/>
              <w:rPr>
                <w:rFonts w:cs="Times New Roman"/>
                <w:szCs w:val="28"/>
              </w:rPr>
            </w:pPr>
          </w:p>
        </w:tc>
        <w:tc>
          <w:tcPr>
            <w:tcW w:w="2554" w:type="dxa"/>
            <w:tcBorders>
              <w:left w:val="single" w:sz="4" w:space="0" w:color="auto"/>
            </w:tcBorders>
            <w:shd w:val="clear" w:color="auto" w:fill="FFFFFF"/>
            <w:vAlign w:val="bottom"/>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của doanh nghiệp</w:t>
            </w:r>
          </w:p>
        </w:tc>
        <w:tc>
          <w:tcPr>
            <w:tcW w:w="1291" w:type="dxa"/>
            <w:tcBorders>
              <w:left w:val="single" w:sz="4" w:space="0" w:color="auto"/>
              <w:right w:val="single" w:sz="4" w:space="0" w:color="auto"/>
            </w:tcBorders>
            <w:shd w:val="clear" w:color="auto" w:fill="FFFFFF"/>
          </w:tcPr>
          <w:p w:rsidR="005F61C8" w:rsidRPr="005F5933" w:rsidRDefault="005F61C8" w:rsidP="00DF54F4">
            <w:pPr>
              <w:jc w:val="both"/>
              <w:rPr>
                <w:rFonts w:cs="Times New Roman"/>
                <w:szCs w:val="28"/>
              </w:rPr>
            </w:pPr>
          </w:p>
        </w:tc>
      </w:tr>
      <w:tr w:rsidR="005F61C8" w:rsidRPr="005F5933" w:rsidTr="00DF54F4">
        <w:trPr>
          <w:trHeight w:hRule="exact" w:val="643"/>
          <w:jc w:val="center"/>
        </w:trPr>
        <w:tc>
          <w:tcPr>
            <w:tcW w:w="778" w:type="dxa"/>
            <w:tcBorders>
              <w:left w:val="single" w:sz="4" w:space="0" w:color="auto"/>
              <w:bottom w:val="single" w:sz="4" w:space="0" w:color="auto"/>
            </w:tcBorders>
            <w:shd w:val="clear" w:color="auto" w:fill="FFFFFF"/>
          </w:tcPr>
          <w:p w:rsidR="005F61C8" w:rsidRPr="005F5933" w:rsidRDefault="005F61C8" w:rsidP="00DF54F4">
            <w:pPr>
              <w:jc w:val="both"/>
              <w:rPr>
                <w:rFonts w:cs="Times New Roman"/>
                <w:szCs w:val="28"/>
              </w:rPr>
            </w:pPr>
          </w:p>
        </w:tc>
        <w:tc>
          <w:tcPr>
            <w:tcW w:w="2045" w:type="dxa"/>
            <w:tcBorders>
              <w:left w:val="single" w:sz="4" w:space="0" w:color="auto"/>
              <w:bottom w:val="single" w:sz="4" w:space="0" w:color="auto"/>
            </w:tcBorders>
            <w:shd w:val="clear" w:color="auto" w:fill="FFFFFF"/>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đến tháng/năm)</w:t>
            </w:r>
          </w:p>
          <w:p w:rsidR="005F61C8" w:rsidRPr="005F5933" w:rsidRDefault="005F61C8" w:rsidP="00DF54F4">
            <w:pPr>
              <w:pStyle w:val="a2"/>
              <w:shd w:val="clear" w:color="auto" w:fill="auto"/>
              <w:spacing w:line="180" w:lineRule="auto"/>
              <w:ind w:firstLine="0"/>
              <w:jc w:val="both"/>
              <w:rPr>
                <w:sz w:val="28"/>
                <w:szCs w:val="28"/>
              </w:rPr>
            </w:pPr>
            <w:r w:rsidRPr="005F5933">
              <w:rPr>
                <w:color w:val="000000"/>
                <w:sz w:val="28"/>
                <w:szCs w:val="28"/>
                <w:lang w:eastAsia="vi-VN" w:bidi="vi-VN"/>
              </w:rPr>
              <w:t>(2)</w:t>
            </w:r>
          </w:p>
        </w:tc>
        <w:tc>
          <w:tcPr>
            <w:tcW w:w="1133" w:type="dxa"/>
            <w:tcBorders>
              <w:left w:val="single" w:sz="4" w:space="0" w:color="auto"/>
              <w:bottom w:val="single" w:sz="4" w:space="0" w:color="auto"/>
            </w:tcBorders>
            <w:shd w:val="clear" w:color="auto" w:fill="FFFFFF"/>
          </w:tcPr>
          <w:p w:rsidR="005F61C8" w:rsidRPr="005F5933" w:rsidRDefault="005F61C8" w:rsidP="00DF54F4">
            <w:pPr>
              <w:pStyle w:val="a2"/>
              <w:shd w:val="clear" w:color="auto" w:fill="auto"/>
              <w:spacing w:line="240" w:lineRule="auto"/>
              <w:ind w:firstLine="0"/>
              <w:jc w:val="both"/>
              <w:rPr>
                <w:sz w:val="28"/>
                <w:szCs w:val="28"/>
              </w:rPr>
            </w:pPr>
            <w:r w:rsidRPr="005F5933">
              <w:rPr>
                <w:color w:val="000000"/>
                <w:sz w:val="28"/>
                <w:szCs w:val="28"/>
                <w:lang w:eastAsia="vi-VN" w:bidi="vi-VN"/>
              </w:rPr>
              <w:t>tác</w:t>
            </w:r>
          </w:p>
        </w:tc>
        <w:tc>
          <w:tcPr>
            <w:tcW w:w="1416" w:type="dxa"/>
            <w:tcBorders>
              <w:left w:val="single" w:sz="4" w:space="0" w:color="auto"/>
              <w:bottom w:val="single" w:sz="4" w:space="0" w:color="auto"/>
            </w:tcBorders>
            <w:shd w:val="clear" w:color="auto" w:fill="FFFFFF"/>
          </w:tcPr>
          <w:p w:rsidR="005F61C8" w:rsidRPr="005F5933" w:rsidRDefault="005F61C8" w:rsidP="00DF54F4">
            <w:pPr>
              <w:jc w:val="both"/>
              <w:rPr>
                <w:rFonts w:cs="Times New Roman"/>
                <w:szCs w:val="28"/>
              </w:rPr>
            </w:pPr>
          </w:p>
        </w:tc>
        <w:tc>
          <w:tcPr>
            <w:tcW w:w="2554" w:type="dxa"/>
            <w:tcBorders>
              <w:left w:val="single" w:sz="4" w:space="0" w:color="auto"/>
              <w:bottom w:val="single" w:sz="4" w:space="0" w:color="auto"/>
            </w:tcBorders>
            <w:shd w:val="clear" w:color="auto" w:fill="FFFFFF"/>
          </w:tcPr>
          <w:p w:rsidR="005F61C8" w:rsidRPr="005F5933" w:rsidRDefault="005F61C8" w:rsidP="00DF54F4">
            <w:pPr>
              <w:jc w:val="both"/>
              <w:rPr>
                <w:rFonts w:cs="Times New Roman"/>
                <w:szCs w:val="28"/>
              </w:rPr>
            </w:pPr>
          </w:p>
        </w:tc>
        <w:tc>
          <w:tcPr>
            <w:tcW w:w="1291" w:type="dxa"/>
            <w:tcBorders>
              <w:left w:val="single" w:sz="4" w:space="0" w:color="auto"/>
              <w:bottom w:val="single" w:sz="4" w:space="0" w:color="auto"/>
              <w:right w:val="single" w:sz="4" w:space="0" w:color="auto"/>
            </w:tcBorders>
            <w:shd w:val="clear" w:color="auto" w:fill="FFFFFF"/>
          </w:tcPr>
          <w:p w:rsidR="005F61C8" w:rsidRPr="005F5933" w:rsidRDefault="005F61C8" w:rsidP="00DF54F4">
            <w:pPr>
              <w:jc w:val="both"/>
              <w:rPr>
                <w:rFonts w:cs="Times New Roman"/>
                <w:szCs w:val="28"/>
              </w:rPr>
            </w:pPr>
          </w:p>
        </w:tc>
      </w:tr>
    </w:tbl>
    <w:p w:rsidR="005F61C8" w:rsidRPr="005F5933" w:rsidRDefault="005F61C8" w:rsidP="005F61C8">
      <w:pPr>
        <w:pStyle w:val="a0"/>
        <w:numPr>
          <w:ilvl w:val="0"/>
          <w:numId w:val="1"/>
        </w:numPr>
        <w:shd w:val="clear" w:color="auto" w:fill="auto"/>
        <w:tabs>
          <w:tab w:val="left" w:pos="1536"/>
        </w:tabs>
        <w:spacing w:after="120" w:line="288" w:lineRule="auto"/>
        <w:ind w:left="520" w:firstLine="740"/>
        <w:jc w:val="both"/>
        <w:rPr>
          <w:sz w:val="28"/>
          <w:szCs w:val="28"/>
        </w:rPr>
      </w:pPr>
      <w:r w:rsidRPr="005F5933">
        <w:rPr>
          <w:color w:val="000000"/>
          <w:sz w:val="28"/>
          <w:szCs w:val="28"/>
          <w:lang w:eastAsia="vi-VN" w:bidi="vi-VN"/>
        </w:rPr>
        <w:t>Khen thưởng, kỷ luật, trách nhiệm theo kêt luận thanh tra dẫn đên việc</w:t>
      </w:r>
      <w:r w:rsidRPr="005F5933">
        <w:rPr>
          <w:color w:val="000000"/>
          <w:sz w:val="28"/>
          <w:szCs w:val="28"/>
          <w:lang w:eastAsia="vi-VN" w:bidi="vi-VN"/>
        </w:rPr>
        <w:br/>
        <w:t>tổ chức tín dụng, chi nhánh ngân hàng nước ngoài bị xử phạt vi phạm hành</w:t>
      </w:r>
      <w:r w:rsidRPr="005F5933">
        <w:rPr>
          <w:color w:val="000000"/>
          <w:sz w:val="28"/>
          <w:szCs w:val="28"/>
          <w:lang w:eastAsia="vi-VN" w:bidi="vi-VN"/>
        </w:rPr>
        <w:br/>
        <w:t>chính trong lĩnh vực ngân hàng.</w:t>
      </w:r>
    </w:p>
    <w:p w:rsidR="005F61C8" w:rsidRPr="005F5933" w:rsidRDefault="005F61C8" w:rsidP="005F61C8">
      <w:pPr>
        <w:pStyle w:val="a0"/>
        <w:numPr>
          <w:ilvl w:val="0"/>
          <w:numId w:val="6"/>
        </w:numPr>
        <w:shd w:val="clear" w:color="auto" w:fill="auto"/>
        <w:tabs>
          <w:tab w:val="left" w:pos="1657"/>
        </w:tabs>
        <w:spacing w:after="120" w:line="314" w:lineRule="auto"/>
        <w:ind w:left="1260" w:firstLine="0"/>
        <w:jc w:val="both"/>
        <w:rPr>
          <w:sz w:val="28"/>
          <w:szCs w:val="28"/>
        </w:rPr>
      </w:pPr>
      <w:r w:rsidRPr="005F5933">
        <w:rPr>
          <w:b/>
          <w:bCs/>
          <w:color w:val="000000"/>
          <w:sz w:val="28"/>
          <w:szCs w:val="28"/>
          <w:lang w:eastAsia="vi-VN" w:bidi="vi-VN"/>
        </w:rPr>
        <w:t>Năng lực hành vi dân sự</w:t>
      </w:r>
      <w:r w:rsidRPr="005F5933">
        <w:rPr>
          <w:b/>
          <w:bCs/>
          <w:color w:val="000000"/>
          <w:sz w:val="28"/>
          <w:szCs w:val="28"/>
          <w:vertAlign w:val="superscript"/>
          <w:lang w:eastAsia="vi-VN" w:bidi="vi-VN"/>
        </w:rPr>
        <w:t>(3)</w:t>
      </w:r>
    </w:p>
    <w:p w:rsidR="005F61C8" w:rsidRPr="005F5933" w:rsidRDefault="005F61C8" w:rsidP="005F61C8">
      <w:pPr>
        <w:pStyle w:val="10"/>
        <w:keepNext/>
        <w:keepLines/>
        <w:numPr>
          <w:ilvl w:val="0"/>
          <w:numId w:val="6"/>
        </w:numPr>
        <w:shd w:val="clear" w:color="auto" w:fill="auto"/>
        <w:tabs>
          <w:tab w:val="left" w:pos="1657"/>
        </w:tabs>
        <w:spacing w:after="120"/>
        <w:ind w:left="1260"/>
        <w:jc w:val="both"/>
        <w:rPr>
          <w:sz w:val="28"/>
          <w:szCs w:val="28"/>
        </w:rPr>
      </w:pPr>
      <w:bookmarkStart w:id="12" w:name="bookmark12"/>
      <w:bookmarkStart w:id="13" w:name="bookmark13"/>
      <w:r w:rsidRPr="005F5933">
        <w:rPr>
          <w:color w:val="000000"/>
          <w:sz w:val="28"/>
          <w:szCs w:val="28"/>
          <w:lang w:eastAsia="vi-VN" w:bidi="vi-VN"/>
        </w:rPr>
        <w:t>Cam kết trước pháp luật</w:t>
      </w:r>
      <w:bookmarkEnd w:id="12"/>
      <w:bookmarkEnd w:id="13"/>
    </w:p>
    <w:p w:rsidR="005F61C8" w:rsidRPr="005F5933" w:rsidRDefault="005F61C8" w:rsidP="005F61C8">
      <w:pPr>
        <w:pStyle w:val="a0"/>
        <w:shd w:val="clear" w:color="auto" w:fill="auto"/>
        <w:spacing w:after="120" w:line="293" w:lineRule="auto"/>
        <w:ind w:left="1260" w:firstLine="0"/>
        <w:jc w:val="both"/>
        <w:rPr>
          <w:sz w:val="28"/>
          <w:szCs w:val="28"/>
        </w:rPr>
      </w:pPr>
      <w:r w:rsidRPr="005F5933">
        <w:rPr>
          <w:color w:val="000000"/>
          <w:sz w:val="28"/>
          <w:szCs w:val="28"/>
          <w:lang w:eastAsia="vi-VN" w:bidi="vi-VN"/>
        </w:rPr>
        <w:t>Tôi cam kết:</w:t>
      </w:r>
    </w:p>
    <w:p w:rsidR="005F61C8" w:rsidRPr="005F5933" w:rsidRDefault="005F61C8" w:rsidP="005F61C8">
      <w:pPr>
        <w:pStyle w:val="a0"/>
        <w:numPr>
          <w:ilvl w:val="0"/>
          <w:numId w:val="1"/>
        </w:numPr>
        <w:shd w:val="clear" w:color="auto" w:fill="auto"/>
        <w:tabs>
          <w:tab w:val="left" w:pos="1542"/>
          <w:tab w:val="left" w:leader="dot" w:pos="7385"/>
        </w:tabs>
        <w:spacing w:line="293" w:lineRule="auto"/>
        <w:ind w:left="1260" w:firstLine="0"/>
        <w:jc w:val="both"/>
        <w:rPr>
          <w:sz w:val="28"/>
          <w:szCs w:val="28"/>
        </w:rPr>
      </w:pPr>
      <w:r w:rsidRPr="005F5933">
        <w:rPr>
          <w:color w:val="000000"/>
          <w:sz w:val="28"/>
          <w:szCs w:val="28"/>
          <w:lang w:eastAsia="vi-VN" w:bidi="vi-VN"/>
        </w:rPr>
        <w:t>Đáp ứng tiêu chuẩn, điều kiện để giữ chức danh</w:t>
      </w:r>
      <w:r w:rsidRPr="005F5933">
        <w:rPr>
          <w:color w:val="000000"/>
          <w:sz w:val="28"/>
          <w:szCs w:val="28"/>
          <w:lang w:eastAsia="vi-VN" w:bidi="vi-VN"/>
        </w:rPr>
        <w:tab/>
        <w:t>tại quỹ tín dụng</w:t>
      </w:r>
    </w:p>
    <w:p w:rsidR="005F61C8" w:rsidRPr="005F5933" w:rsidRDefault="005F61C8" w:rsidP="005F61C8">
      <w:pPr>
        <w:pStyle w:val="a0"/>
        <w:shd w:val="clear" w:color="auto" w:fill="auto"/>
        <w:spacing w:after="120" w:line="293" w:lineRule="auto"/>
        <w:ind w:firstLine="520"/>
        <w:jc w:val="both"/>
        <w:rPr>
          <w:sz w:val="28"/>
          <w:szCs w:val="28"/>
        </w:rPr>
      </w:pPr>
      <w:r w:rsidRPr="005F5933">
        <w:rPr>
          <w:color w:val="000000"/>
          <w:sz w:val="28"/>
          <w:szCs w:val="28"/>
          <w:lang w:eastAsia="vi-VN" w:bidi="vi-VN"/>
        </w:rPr>
        <w:t>nhân dân;</w:t>
      </w:r>
    </w:p>
    <w:p w:rsidR="005F61C8" w:rsidRPr="005F5933" w:rsidRDefault="005F61C8" w:rsidP="005F61C8">
      <w:pPr>
        <w:pStyle w:val="a0"/>
        <w:numPr>
          <w:ilvl w:val="0"/>
          <w:numId w:val="1"/>
        </w:numPr>
        <w:shd w:val="clear" w:color="auto" w:fill="auto"/>
        <w:tabs>
          <w:tab w:val="left" w:pos="1542"/>
        </w:tabs>
        <w:spacing w:line="293" w:lineRule="auto"/>
        <w:ind w:left="1260" w:firstLine="0"/>
        <w:jc w:val="both"/>
        <w:rPr>
          <w:sz w:val="28"/>
          <w:szCs w:val="28"/>
        </w:rPr>
      </w:pPr>
      <w:r w:rsidRPr="005F5933">
        <w:rPr>
          <w:color w:val="000000"/>
          <w:sz w:val="28"/>
          <w:szCs w:val="28"/>
          <w:lang w:eastAsia="vi-VN" w:bidi="vi-VN"/>
        </w:rPr>
        <w:t>Thông báo cho quỹ tín dụng nhân dân về các thay đổi phát sinh liên</w:t>
      </w:r>
    </w:p>
    <w:p w:rsidR="005F61C8" w:rsidRPr="005F5933" w:rsidRDefault="005F61C8" w:rsidP="005F61C8">
      <w:pPr>
        <w:pStyle w:val="a0"/>
        <w:shd w:val="clear" w:color="auto" w:fill="auto"/>
        <w:tabs>
          <w:tab w:val="left" w:leader="dot" w:pos="3477"/>
        </w:tabs>
        <w:spacing w:after="120" w:line="293" w:lineRule="auto"/>
        <w:ind w:left="520" w:firstLine="40"/>
        <w:jc w:val="both"/>
        <w:rPr>
          <w:sz w:val="28"/>
          <w:szCs w:val="28"/>
        </w:rPr>
      </w:pPr>
      <w:r w:rsidRPr="005F5933">
        <w:rPr>
          <w:color w:val="000000"/>
          <w:sz w:val="28"/>
          <w:szCs w:val="28"/>
          <w:lang w:eastAsia="vi-VN" w:bidi="vi-VN"/>
        </w:rPr>
        <w:t>quan đến nội dung bản khai trong thời gian Ngân hàng Nhà nước chi nhánh đang</w:t>
      </w:r>
      <w:r w:rsidRPr="005F5933">
        <w:rPr>
          <w:color w:val="000000"/>
          <w:sz w:val="28"/>
          <w:szCs w:val="28"/>
          <w:lang w:eastAsia="vi-VN" w:bidi="vi-VN"/>
        </w:rPr>
        <w:br/>
        <w:t>xem xét đề nghị của</w:t>
      </w:r>
      <w:r w:rsidRPr="005F5933">
        <w:rPr>
          <w:color w:val="000000"/>
          <w:sz w:val="28"/>
          <w:szCs w:val="28"/>
          <w:lang w:eastAsia="vi-VN" w:bidi="vi-VN"/>
        </w:rPr>
        <w:tab/>
        <w:t>(tên quỹ tín dụng nhân dân);</w:t>
      </w:r>
    </w:p>
    <w:p w:rsidR="005F61C8" w:rsidRPr="005F5933" w:rsidRDefault="005F61C8" w:rsidP="005F61C8">
      <w:pPr>
        <w:pStyle w:val="a0"/>
        <w:numPr>
          <w:ilvl w:val="0"/>
          <w:numId w:val="1"/>
        </w:numPr>
        <w:shd w:val="clear" w:color="auto" w:fill="auto"/>
        <w:tabs>
          <w:tab w:val="left" w:pos="1541"/>
        </w:tabs>
        <w:spacing w:after="120" w:line="293" w:lineRule="auto"/>
        <w:ind w:left="520" w:firstLine="740"/>
        <w:jc w:val="both"/>
        <w:rPr>
          <w:sz w:val="28"/>
          <w:szCs w:val="28"/>
        </w:rPr>
      </w:pPr>
      <w:r w:rsidRPr="005F5933">
        <w:rPr>
          <w:color w:val="000000"/>
          <w:sz w:val="28"/>
          <w:szCs w:val="28"/>
          <w:lang w:eastAsia="vi-VN" w:bidi="vi-VN"/>
        </w:rPr>
        <w:t>Các thông tin cá nhân Tôi cung cấp cho quỹ tín dụng nhân dân để đề</w:t>
      </w:r>
      <w:r w:rsidRPr="005F5933">
        <w:rPr>
          <w:color w:val="000000"/>
          <w:sz w:val="28"/>
          <w:szCs w:val="28"/>
          <w:lang w:eastAsia="vi-VN" w:bidi="vi-VN"/>
        </w:rPr>
        <w:br/>
        <w:t>nghị Ngân hàng Nhà nước chi nhánh xem xét, chấp thuận tổ chức lại là đúng sự</w:t>
      </w:r>
      <w:r w:rsidRPr="005F5933">
        <w:rPr>
          <w:color w:val="000000"/>
          <w:sz w:val="28"/>
          <w:szCs w:val="28"/>
          <w:lang w:eastAsia="vi-VN" w:bidi="vi-VN"/>
        </w:rPr>
        <w:br/>
        <w:t>thật. Tôi xin chịu trách nhiệm trước pháp luật về tính đầy đủ, chính xác của các</w:t>
      </w:r>
      <w:r w:rsidRPr="005F5933">
        <w:rPr>
          <w:color w:val="000000"/>
          <w:sz w:val="28"/>
          <w:szCs w:val="28"/>
          <w:lang w:eastAsia="vi-VN" w:bidi="vi-VN"/>
        </w:rPr>
        <w:br/>
        <w:t>thông tin kê khai nêu trên.</w:t>
      </w:r>
    </w:p>
    <w:p w:rsidR="005F61C8" w:rsidRPr="005F5933" w:rsidRDefault="005F61C8" w:rsidP="005F61C8">
      <w:pPr>
        <w:pStyle w:val="a0"/>
        <w:shd w:val="clear" w:color="auto" w:fill="auto"/>
        <w:spacing w:after="120" w:line="314" w:lineRule="auto"/>
        <w:ind w:left="7260" w:firstLine="0"/>
        <w:jc w:val="center"/>
        <w:rPr>
          <w:sz w:val="28"/>
          <w:szCs w:val="28"/>
        </w:rPr>
      </w:pPr>
      <w:r w:rsidRPr="005F5933">
        <w:rPr>
          <w:b/>
          <w:bCs/>
          <w:color w:val="000000"/>
          <w:sz w:val="28"/>
          <w:szCs w:val="28"/>
          <w:lang w:eastAsia="vi-VN" w:bidi="vi-VN"/>
        </w:rPr>
        <w:t>Người khai</w:t>
      </w:r>
    </w:p>
    <w:p w:rsidR="005F61C8" w:rsidRPr="005F5933" w:rsidRDefault="005F61C8" w:rsidP="005F61C8">
      <w:pPr>
        <w:pStyle w:val="a0"/>
        <w:shd w:val="clear" w:color="auto" w:fill="auto"/>
        <w:spacing w:after="120" w:line="314" w:lineRule="auto"/>
        <w:ind w:left="7260" w:firstLine="0"/>
        <w:jc w:val="center"/>
        <w:rPr>
          <w:sz w:val="28"/>
          <w:szCs w:val="28"/>
        </w:rPr>
      </w:pPr>
      <w:r w:rsidRPr="005F5933">
        <w:rPr>
          <w:color w:val="000000"/>
          <w:sz w:val="28"/>
          <w:szCs w:val="28"/>
          <w:lang w:eastAsia="vi-VN" w:bidi="vi-VN"/>
        </w:rPr>
        <w:t>(Ký, ghi rõ họ, tên)</w:t>
      </w:r>
    </w:p>
    <w:p w:rsidR="005F61C8" w:rsidRPr="005F5933" w:rsidRDefault="005F61C8" w:rsidP="005F61C8">
      <w:pPr>
        <w:pStyle w:val="20"/>
        <w:shd w:val="clear" w:color="auto" w:fill="auto"/>
        <w:spacing w:after="0"/>
        <w:ind w:firstLine="520"/>
        <w:jc w:val="both"/>
        <w:rPr>
          <w:rFonts w:ascii="Times New Roman" w:hAnsi="Times New Roman" w:cs="Times New Roman"/>
          <w:sz w:val="28"/>
          <w:szCs w:val="28"/>
        </w:rPr>
      </w:pPr>
      <w:r w:rsidRPr="005F5933">
        <w:rPr>
          <w:rFonts w:ascii="Times New Roman" w:hAnsi="Times New Roman" w:cs="Times New Roman"/>
          <w:color w:val="000000"/>
          <w:sz w:val="28"/>
          <w:szCs w:val="28"/>
          <w:u w:val="single"/>
          <w:lang w:eastAsia="vi-VN" w:bidi="vi-VN"/>
        </w:rPr>
        <w:t>Ghi chú:</w:t>
      </w:r>
    </w:p>
    <w:p w:rsidR="005F61C8" w:rsidRPr="005F5933" w:rsidRDefault="005F61C8" w:rsidP="005F61C8">
      <w:pPr>
        <w:pStyle w:val="20"/>
        <w:shd w:val="clear" w:color="auto" w:fill="auto"/>
        <w:spacing w:after="0"/>
        <w:ind w:firstLine="520"/>
        <w:jc w:val="both"/>
        <w:rPr>
          <w:rFonts w:ascii="Times New Roman" w:hAnsi="Times New Roman" w:cs="Times New Roman"/>
          <w:b w:val="0"/>
          <w:color w:val="000000"/>
          <w:sz w:val="28"/>
          <w:szCs w:val="28"/>
          <w:lang w:eastAsia="vi-VN" w:bidi="vi-VN"/>
        </w:rPr>
      </w:pPr>
      <w:r w:rsidRPr="005F5933">
        <w:rPr>
          <w:rFonts w:ascii="Times New Roman" w:hAnsi="Times New Roman" w:cs="Times New Roman"/>
          <w:b w:val="0"/>
          <w:color w:val="000000"/>
          <w:sz w:val="28"/>
          <w:szCs w:val="28"/>
          <w:lang w:eastAsia="vi-VN" w:bidi="vi-VN"/>
        </w:rPr>
        <w:t>Người khai phải kê khai đầy đủ thông tin theo yêu cầu, trường hợpkhông phát sinh thì ghi rõ không có.</w:t>
      </w:r>
    </w:p>
    <w:p w:rsidR="005F61C8" w:rsidRPr="005F5933" w:rsidRDefault="005F61C8" w:rsidP="005F61C8">
      <w:pPr>
        <w:pStyle w:val="20"/>
        <w:numPr>
          <w:ilvl w:val="0"/>
          <w:numId w:val="9"/>
        </w:numPr>
        <w:shd w:val="clear" w:color="auto" w:fill="auto"/>
        <w:tabs>
          <w:tab w:val="left" w:pos="885"/>
        </w:tabs>
        <w:spacing w:after="0" w:line="254" w:lineRule="auto"/>
        <w:ind w:left="520" w:firstLine="40"/>
        <w:jc w:val="both"/>
        <w:rPr>
          <w:rFonts w:ascii="Times New Roman" w:hAnsi="Times New Roman" w:cs="Times New Roman"/>
          <w:b w:val="0"/>
          <w:sz w:val="28"/>
          <w:szCs w:val="28"/>
        </w:rPr>
      </w:pPr>
      <w:r w:rsidRPr="005F5933">
        <w:rPr>
          <w:rFonts w:ascii="Times New Roman" w:hAnsi="Times New Roman" w:cs="Times New Roman"/>
          <w:b w:val="0"/>
          <w:color w:val="000000"/>
          <w:sz w:val="28"/>
          <w:szCs w:val="28"/>
          <w:lang w:eastAsia="vi-VN" w:bidi="vi-VN"/>
        </w:rPr>
        <w:t>Người khai phải kê khai đầy đủ công việc, đơn vị công tác, các chức vụ đã và đang nắm giữ.</w:t>
      </w:r>
    </w:p>
    <w:p w:rsidR="005F61C8" w:rsidRPr="005F5933" w:rsidRDefault="005F61C8" w:rsidP="005F61C8">
      <w:pPr>
        <w:pStyle w:val="20"/>
        <w:numPr>
          <w:ilvl w:val="0"/>
          <w:numId w:val="9"/>
        </w:numPr>
        <w:shd w:val="clear" w:color="auto" w:fill="auto"/>
        <w:tabs>
          <w:tab w:val="left" w:pos="859"/>
        </w:tabs>
        <w:spacing w:after="0" w:line="254" w:lineRule="auto"/>
        <w:ind w:left="0" w:firstLine="520"/>
        <w:jc w:val="both"/>
        <w:rPr>
          <w:rFonts w:ascii="Times New Roman" w:hAnsi="Times New Roman" w:cs="Times New Roman"/>
          <w:b w:val="0"/>
          <w:sz w:val="28"/>
          <w:szCs w:val="28"/>
        </w:rPr>
      </w:pPr>
      <w:r w:rsidRPr="005F5933">
        <w:rPr>
          <w:rFonts w:ascii="Times New Roman" w:hAnsi="Times New Roman" w:cs="Times New Roman"/>
          <w:b w:val="0"/>
          <w:color w:val="000000"/>
          <w:sz w:val="28"/>
          <w:szCs w:val="28"/>
          <w:lang w:eastAsia="vi-VN" w:bidi="vi-VN"/>
        </w:rPr>
        <w:t>Phải đảm bảo tinh liên tục vê mặt thời gian;</w:t>
      </w:r>
    </w:p>
    <w:p w:rsidR="005F61C8" w:rsidRPr="005F5933" w:rsidRDefault="005F61C8" w:rsidP="005F61C8">
      <w:pPr>
        <w:pStyle w:val="20"/>
        <w:numPr>
          <w:ilvl w:val="0"/>
          <w:numId w:val="9"/>
        </w:numPr>
        <w:shd w:val="clear" w:color="auto" w:fill="auto"/>
        <w:tabs>
          <w:tab w:val="left" w:pos="859"/>
        </w:tabs>
        <w:spacing w:after="0" w:line="254" w:lineRule="auto"/>
        <w:ind w:left="0" w:firstLine="520"/>
        <w:jc w:val="both"/>
        <w:rPr>
          <w:rFonts w:ascii="Times New Roman" w:hAnsi="Times New Roman" w:cs="Times New Roman"/>
          <w:b w:val="0"/>
          <w:sz w:val="28"/>
          <w:szCs w:val="28"/>
        </w:rPr>
      </w:pPr>
      <w:r w:rsidRPr="005F5933">
        <w:rPr>
          <w:rFonts w:ascii="Times New Roman" w:hAnsi="Times New Roman" w:cs="Times New Roman"/>
          <w:b w:val="0"/>
          <w:color w:val="000000"/>
          <w:sz w:val="28"/>
          <w:szCs w:val="28"/>
          <w:lang w:eastAsia="vi-VN" w:bidi="vi-VN"/>
        </w:rPr>
        <w:t>Ghi cụ thể: đầy đù/khóng đầy đù/mẩt năng lực hành vi dân sự.Ngoài những nội dung cơ bản trên, người khai có thể bổ sung các nội dung khác nếu thấy cần thiết.</w:t>
      </w:r>
    </w:p>
    <w:p w:rsidR="005F61C8" w:rsidRPr="005F5933" w:rsidRDefault="005F61C8" w:rsidP="005F61C8">
      <w:pPr>
        <w:rPr>
          <w:rFonts w:eastAsia="Times New Roman" w:cs="Times New Roman"/>
          <w:b/>
          <w:bCs/>
          <w:color w:val="000000"/>
          <w:szCs w:val="28"/>
          <w:lang w:val="vi-VN" w:eastAsia="vi-VN" w:bidi="vi-VN"/>
        </w:rPr>
      </w:pPr>
      <w:bookmarkStart w:id="14" w:name="bookmark14"/>
      <w:bookmarkStart w:id="15" w:name="bookmark15"/>
      <w:r w:rsidRPr="005F5933">
        <w:rPr>
          <w:color w:val="000000"/>
          <w:szCs w:val="28"/>
          <w:lang w:val="vi-VN" w:eastAsia="vi-VN" w:bidi="vi-VN"/>
        </w:rPr>
        <w:br w:type="page"/>
      </w:r>
    </w:p>
    <w:p w:rsidR="005F61C8" w:rsidRPr="005F5933" w:rsidRDefault="005F61C8" w:rsidP="005F61C8">
      <w:pPr>
        <w:pStyle w:val="10"/>
        <w:keepNext/>
        <w:keepLines/>
        <w:shd w:val="clear" w:color="auto" w:fill="auto"/>
        <w:spacing w:after="0" w:line="226" w:lineRule="auto"/>
        <w:jc w:val="center"/>
        <w:rPr>
          <w:sz w:val="28"/>
          <w:szCs w:val="28"/>
        </w:rPr>
      </w:pPr>
      <w:r w:rsidRPr="005F5933">
        <w:rPr>
          <w:color w:val="000000"/>
          <w:sz w:val="28"/>
          <w:szCs w:val="28"/>
          <w:lang w:eastAsia="vi-VN" w:bidi="vi-VN"/>
        </w:rPr>
        <w:lastRenderedPageBreak/>
        <w:t>Phụ lục 03</w:t>
      </w:r>
      <w:bookmarkEnd w:id="14"/>
      <w:bookmarkEnd w:id="15"/>
    </w:p>
    <w:p w:rsidR="005F61C8" w:rsidRPr="005F5933" w:rsidRDefault="005F61C8" w:rsidP="005F61C8">
      <w:pPr>
        <w:pStyle w:val="20"/>
        <w:shd w:val="clear" w:color="auto" w:fill="auto"/>
        <w:spacing w:after="520"/>
        <w:jc w:val="both"/>
        <w:rPr>
          <w:rFonts w:ascii="Times New Roman" w:hAnsi="Times New Roman" w:cs="Times New Roman"/>
          <w:sz w:val="28"/>
          <w:szCs w:val="28"/>
        </w:rPr>
      </w:pPr>
      <w:r w:rsidRPr="005F5933">
        <w:rPr>
          <w:rFonts w:ascii="Times New Roman" w:hAnsi="Times New Roman" w:cs="Times New Roman"/>
          <w:color w:val="000000"/>
          <w:sz w:val="28"/>
          <w:szCs w:val="28"/>
          <w:lang w:eastAsia="vi-VN" w:bidi="vi-VN"/>
        </w:rPr>
        <w:t>(Ban hành kèm theo Thông tư sổ 23/2018/TT-NHNNngày 14 thảng 9 năm 2018 của Thống đốc Ngân hàng Nhà nước Việt Nam quy định vê tổ chức lại, thu hôi Giây phép và thanh lý tài sản của quỹ tín dụng nhân dân)</w:t>
      </w:r>
    </w:p>
    <w:p w:rsidR="005F61C8" w:rsidRPr="005F5933" w:rsidRDefault="005F61C8" w:rsidP="005F61C8">
      <w:pPr>
        <w:pStyle w:val="20"/>
        <w:shd w:val="clear" w:color="auto" w:fill="auto"/>
        <w:spacing w:after="380" w:line="259" w:lineRule="auto"/>
        <w:jc w:val="center"/>
        <w:rPr>
          <w:rFonts w:ascii="Times New Roman" w:hAnsi="Times New Roman" w:cs="Times New Roman"/>
          <w:sz w:val="28"/>
          <w:szCs w:val="28"/>
        </w:rPr>
      </w:pPr>
      <w:r w:rsidRPr="005F5933">
        <w:rPr>
          <w:rFonts w:ascii="Times New Roman" w:hAnsi="Times New Roman" w:cs="Times New Roman"/>
          <w:color w:val="000000"/>
          <w:sz w:val="28"/>
          <w:szCs w:val="28"/>
          <w:lang w:eastAsia="vi-VN" w:bidi="vi-VN"/>
        </w:rPr>
        <w:t>CỘNG HÒA XÃ HỘI CHỦ NGHĨA VIỆT NAM</w:t>
      </w:r>
      <w:r w:rsidRPr="005F5933">
        <w:rPr>
          <w:rFonts w:ascii="Times New Roman" w:hAnsi="Times New Roman" w:cs="Times New Roman"/>
          <w:color w:val="000000"/>
          <w:sz w:val="28"/>
          <w:szCs w:val="28"/>
          <w:lang w:eastAsia="vi-VN" w:bidi="vi-VN"/>
        </w:rPr>
        <w:br/>
      </w:r>
      <w:r w:rsidRPr="005F5933">
        <w:rPr>
          <w:rFonts w:ascii="Times New Roman" w:hAnsi="Times New Roman" w:cs="Times New Roman"/>
          <w:color w:val="000000"/>
          <w:sz w:val="28"/>
          <w:szCs w:val="28"/>
          <w:u w:val="single"/>
          <w:lang w:eastAsia="vi-VN" w:bidi="vi-VN"/>
        </w:rPr>
        <w:t>Độc lập - Tự do - Hạnh phúc</w:t>
      </w:r>
    </w:p>
    <w:p w:rsidR="005F61C8" w:rsidRPr="005F5933" w:rsidRDefault="005F61C8" w:rsidP="005F61C8">
      <w:pPr>
        <w:pStyle w:val="10"/>
        <w:keepNext/>
        <w:keepLines/>
        <w:shd w:val="clear" w:color="auto" w:fill="auto"/>
        <w:spacing w:after="420" w:line="259" w:lineRule="auto"/>
        <w:jc w:val="center"/>
        <w:rPr>
          <w:sz w:val="28"/>
          <w:szCs w:val="28"/>
        </w:rPr>
      </w:pPr>
      <w:bookmarkStart w:id="16" w:name="bookmark16"/>
      <w:bookmarkStart w:id="17" w:name="bookmark17"/>
      <w:r w:rsidRPr="005F5933">
        <w:rPr>
          <w:color w:val="000000"/>
          <w:sz w:val="28"/>
          <w:szCs w:val="28"/>
          <w:lang w:eastAsia="vi-VN" w:bidi="vi-VN"/>
        </w:rPr>
        <w:t>BẢNG KÊ KHAI NGƯỜI CÓ LIÊN QUAN</w:t>
      </w:r>
      <w:bookmarkEnd w:id="16"/>
      <w:bookmarkEnd w:id="17"/>
    </w:p>
    <w:p w:rsidR="005F61C8" w:rsidRPr="005F5933" w:rsidRDefault="005F61C8" w:rsidP="005F61C8">
      <w:pPr>
        <w:pStyle w:val="a0"/>
        <w:shd w:val="clear" w:color="auto" w:fill="auto"/>
        <w:spacing w:after="380" w:line="240" w:lineRule="auto"/>
        <w:ind w:firstLine="0"/>
        <w:jc w:val="center"/>
        <w:rPr>
          <w:sz w:val="28"/>
          <w:szCs w:val="28"/>
        </w:rPr>
      </w:pPr>
      <w:r w:rsidRPr="005F5933">
        <w:rPr>
          <w:color w:val="000000"/>
          <w:sz w:val="28"/>
          <w:szCs w:val="28"/>
          <w:lang w:eastAsia="vi-VN" w:bidi="vi-VN"/>
        </w:rPr>
        <w:t>Kính gửi: Ngân hàng Nhà nước chi nhánh tỉnh, thành phô</w:t>
      </w:r>
    </w:p>
    <w:tbl>
      <w:tblPr>
        <w:tblOverlap w:val="never"/>
        <w:tblW w:w="0" w:type="auto"/>
        <w:jc w:val="center"/>
        <w:tblLayout w:type="fixed"/>
        <w:tblCellMar>
          <w:left w:w="10" w:type="dxa"/>
          <w:right w:w="10" w:type="dxa"/>
        </w:tblCellMar>
        <w:tblLook w:val="0000"/>
      </w:tblPr>
      <w:tblGrid>
        <w:gridCol w:w="653"/>
        <w:gridCol w:w="1915"/>
        <w:gridCol w:w="1848"/>
        <w:gridCol w:w="1550"/>
        <w:gridCol w:w="1565"/>
        <w:gridCol w:w="2150"/>
      </w:tblGrid>
      <w:tr w:rsidR="005F61C8" w:rsidRPr="005F5933" w:rsidTr="00DF54F4">
        <w:trPr>
          <w:trHeight w:hRule="exact" w:val="1488"/>
          <w:jc w:val="center"/>
        </w:trPr>
        <w:tc>
          <w:tcPr>
            <w:tcW w:w="653"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STT</w:t>
            </w:r>
          </w:p>
        </w:tc>
        <w:tc>
          <w:tcPr>
            <w:tcW w:w="1915"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93" w:lineRule="auto"/>
              <w:ind w:firstLine="0"/>
              <w:jc w:val="center"/>
              <w:rPr>
                <w:sz w:val="28"/>
                <w:szCs w:val="28"/>
              </w:rPr>
            </w:pPr>
            <w:r w:rsidRPr="005F5933">
              <w:rPr>
                <w:b/>
                <w:bCs/>
                <w:color w:val="000000"/>
                <w:sz w:val="28"/>
                <w:szCs w:val="28"/>
                <w:lang w:eastAsia="vi-VN" w:bidi="vi-VN"/>
              </w:rPr>
              <w:t>Người khai và</w:t>
            </w:r>
            <w:r w:rsidRPr="005F5933">
              <w:rPr>
                <w:b/>
                <w:bCs/>
                <w:color w:val="000000"/>
                <w:sz w:val="28"/>
                <w:szCs w:val="28"/>
                <w:lang w:eastAsia="vi-VN" w:bidi="vi-VN"/>
              </w:rPr>
              <w:br/>
              <w:t>“người có liên</w:t>
            </w:r>
            <w:r w:rsidRPr="005F5933">
              <w:rPr>
                <w:b/>
                <w:bCs/>
                <w:color w:val="000000"/>
                <w:sz w:val="28"/>
                <w:szCs w:val="28"/>
                <w:lang w:eastAsia="vi-VN" w:bidi="vi-VN"/>
              </w:rPr>
              <w:br/>
              <w:t>quan” của</w:t>
            </w:r>
            <w:r w:rsidRPr="005F5933">
              <w:rPr>
                <w:b/>
                <w:bCs/>
                <w:color w:val="000000"/>
                <w:sz w:val="28"/>
                <w:szCs w:val="28"/>
                <w:lang w:eastAsia="vi-VN" w:bidi="vi-VN"/>
              </w:rPr>
              <w:br/>
              <w:t>người khai</w:t>
            </w:r>
          </w:p>
        </w:tc>
        <w:tc>
          <w:tcPr>
            <w:tcW w:w="1848"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93" w:lineRule="auto"/>
              <w:ind w:firstLine="0"/>
              <w:jc w:val="center"/>
              <w:rPr>
                <w:sz w:val="28"/>
                <w:szCs w:val="28"/>
              </w:rPr>
            </w:pPr>
            <w:r w:rsidRPr="005F5933">
              <w:rPr>
                <w:b/>
                <w:bCs/>
                <w:color w:val="000000"/>
                <w:sz w:val="28"/>
                <w:szCs w:val="28"/>
                <w:lang w:eastAsia="vi-VN" w:bidi="vi-VN"/>
              </w:rPr>
              <w:t>sổ/ngày CMND</w:t>
            </w:r>
            <w:r w:rsidRPr="005F5933">
              <w:rPr>
                <w:b/>
                <w:bCs/>
                <w:color w:val="000000"/>
                <w:sz w:val="28"/>
                <w:szCs w:val="28"/>
                <w:lang w:eastAsia="vi-VN" w:bidi="vi-VN"/>
              </w:rPr>
              <w:br/>
              <w:t>hoặc CCCD</w:t>
            </w:r>
            <w:r w:rsidRPr="005F5933">
              <w:rPr>
                <w:b/>
                <w:bCs/>
                <w:color w:val="000000"/>
                <w:sz w:val="28"/>
                <w:szCs w:val="28"/>
                <w:vertAlign w:val="superscript"/>
                <w:lang w:eastAsia="vi-VN" w:bidi="vi-VN"/>
              </w:rPr>
              <w:t>(1)</w:t>
            </w:r>
            <w:r w:rsidRPr="005F5933">
              <w:rPr>
                <w:b/>
                <w:bCs/>
                <w:color w:val="000000"/>
                <w:sz w:val="28"/>
                <w:szCs w:val="28"/>
                <w:lang w:eastAsia="vi-VN" w:bidi="vi-VN"/>
              </w:rPr>
              <w:t>/</w:t>
            </w:r>
            <w:r w:rsidRPr="005F5933">
              <w:rPr>
                <w:b/>
                <w:bCs/>
                <w:color w:val="000000"/>
                <w:sz w:val="28"/>
                <w:szCs w:val="28"/>
                <w:lang w:eastAsia="vi-VN" w:bidi="vi-VN"/>
              </w:rPr>
              <w:br/>
              <w:t>Hộ chiếu</w:t>
            </w:r>
          </w:p>
        </w:tc>
        <w:tc>
          <w:tcPr>
            <w:tcW w:w="1550"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93" w:lineRule="auto"/>
              <w:ind w:firstLine="0"/>
              <w:jc w:val="center"/>
              <w:rPr>
                <w:sz w:val="28"/>
                <w:szCs w:val="28"/>
              </w:rPr>
            </w:pPr>
            <w:r w:rsidRPr="005F5933">
              <w:rPr>
                <w:b/>
                <w:bCs/>
                <w:color w:val="000000"/>
                <w:sz w:val="28"/>
                <w:szCs w:val="28"/>
                <w:lang w:eastAsia="vi-VN" w:bidi="vi-VN"/>
              </w:rPr>
              <w:t>Mổi quan hệ</w:t>
            </w:r>
            <w:r w:rsidRPr="005F5933">
              <w:rPr>
                <w:b/>
                <w:bCs/>
                <w:color w:val="000000"/>
                <w:sz w:val="28"/>
                <w:szCs w:val="28"/>
                <w:lang w:eastAsia="vi-VN" w:bidi="vi-VN"/>
              </w:rPr>
              <w:br/>
              <w:t>với người</w:t>
            </w:r>
            <w:r w:rsidRPr="005F5933">
              <w:rPr>
                <w:b/>
                <w:bCs/>
                <w:color w:val="000000"/>
                <w:sz w:val="28"/>
                <w:szCs w:val="28"/>
                <w:lang w:eastAsia="vi-VN" w:bidi="vi-VN"/>
              </w:rPr>
              <w:br/>
              <w:t>khai</w:t>
            </w:r>
          </w:p>
        </w:tc>
        <w:tc>
          <w:tcPr>
            <w:tcW w:w="1565"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40" w:lineRule="auto"/>
              <w:ind w:firstLine="0"/>
              <w:jc w:val="center"/>
              <w:rPr>
                <w:sz w:val="28"/>
                <w:szCs w:val="28"/>
              </w:rPr>
            </w:pPr>
            <w:r w:rsidRPr="005F5933">
              <w:rPr>
                <w:b/>
                <w:bCs/>
                <w:color w:val="000000"/>
                <w:sz w:val="28"/>
                <w:szCs w:val="28"/>
                <w:lang w:eastAsia="vi-VN" w:bidi="vi-VN"/>
              </w:rPr>
              <w:t>Chức vụ tại</w:t>
            </w:r>
          </w:p>
          <w:p w:rsidR="005F61C8" w:rsidRPr="005F5933" w:rsidRDefault="005F61C8" w:rsidP="00DF54F4">
            <w:pPr>
              <w:pStyle w:val="a2"/>
              <w:shd w:val="clear" w:color="auto" w:fill="auto"/>
              <w:spacing w:line="199" w:lineRule="auto"/>
              <w:ind w:left="80" w:firstLine="0"/>
              <w:jc w:val="center"/>
              <w:rPr>
                <w:sz w:val="28"/>
                <w:szCs w:val="28"/>
              </w:rPr>
            </w:pPr>
            <w:r w:rsidRPr="005F5933">
              <w:rPr>
                <w:b/>
                <w:bCs/>
                <w:smallCaps/>
                <w:color w:val="000000"/>
                <w:sz w:val="28"/>
                <w:szCs w:val="28"/>
                <w:lang w:eastAsia="vi-VN" w:bidi="vi-VN"/>
              </w:rPr>
              <w:t>qtdnd</w:t>
            </w:r>
            <w:r w:rsidRPr="005F5933">
              <w:rPr>
                <w:b/>
                <w:bCs/>
                <w:smallCaps/>
                <w:color w:val="000000"/>
                <w:sz w:val="28"/>
                <w:szCs w:val="28"/>
                <w:vertAlign w:val="superscript"/>
                <w:lang w:eastAsia="vi-VN" w:bidi="vi-VN"/>
              </w:rPr>
              <w:t>(2)</w:t>
            </w:r>
          </w:p>
        </w:tc>
        <w:tc>
          <w:tcPr>
            <w:tcW w:w="2150" w:type="dxa"/>
            <w:tcBorders>
              <w:top w:val="single" w:sz="4" w:space="0" w:color="auto"/>
              <w:left w:val="single" w:sz="4" w:space="0" w:color="auto"/>
              <w:right w:val="single" w:sz="4" w:space="0" w:color="auto"/>
            </w:tcBorders>
            <w:shd w:val="clear" w:color="auto" w:fill="FFFFFF"/>
            <w:vAlign w:val="center"/>
          </w:tcPr>
          <w:p w:rsidR="005F61C8" w:rsidRPr="005F5933" w:rsidRDefault="005F61C8" w:rsidP="00DF54F4">
            <w:pPr>
              <w:pStyle w:val="a2"/>
              <w:shd w:val="clear" w:color="auto" w:fill="auto"/>
              <w:spacing w:after="180" w:line="180" w:lineRule="auto"/>
              <w:ind w:firstLine="300"/>
              <w:rPr>
                <w:sz w:val="28"/>
                <w:szCs w:val="28"/>
              </w:rPr>
            </w:pPr>
            <w:r w:rsidRPr="005F5933">
              <w:rPr>
                <w:b/>
                <w:bCs/>
                <w:color w:val="000000"/>
                <w:sz w:val="28"/>
                <w:szCs w:val="28"/>
                <w:lang w:eastAsia="vi-VN" w:bidi="vi-VN"/>
              </w:rPr>
              <w:t>Tỷ lệ góp vốn</w:t>
            </w:r>
          </w:p>
          <w:p w:rsidR="005F61C8" w:rsidRPr="005F5933" w:rsidRDefault="005F61C8" w:rsidP="00DF54F4">
            <w:pPr>
              <w:pStyle w:val="a2"/>
              <w:shd w:val="clear" w:color="auto" w:fill="auto"/>
              <w:spacing w:line="240" w:lineRule="auto"/>
              <w:ind w:firstLine="300"/>
              <w:rPr>
                <w:sz w:val="28"/>
                <w:szCs w:val="28"/>
              </w:rPr>
            </w:pPr>
            <w:r w:rsidRPr="005F5933">
              <w:rPr>
                <w:b/>
                <w:bCs/>
                <w:color w:val="000000"/>
                <w:sz w:val="28"/>
                <w:szCs w:val="28"/>
                <w:lang w:eastAsia="vi-VN" w:bidi="vi-VN"/>
              </w:rPr>
              <w:t>tại QTDND</w:t>
            </w:r>
            <w:r w:rsidRPr="005F5933">
              <w:rPr>
                <w:b/>
                <w:bCs/>
                <w:color w:val="000000"/>
                <w:sz w:val="28"/>
                <w:szCs w:val="28"/>
                <w:vertAlign w:val="superscript"/>
                <w:lang w:eastAsia="vi-VN" w:bidi="vi-VN"/>
              </w:rPr>
              <w:t>(3)</w:t>
            </w:r>
          </w:p>
        </w:tc>
      </w:tr>
      <w:tr w:rsidR="005F61C8" w:rsidRPr="005F5933" w:rsidTr="00DF54F4">
        <w:trPr>
          <w:trHeight w:hRule="exact" w:val="470"/>
          <w:jc w:val="center"/>
        </w:trPr>
        <w:tc>
          <w:tcPr>
            <w:tcW w:w="653" w:type="dxa"/>
            <w:tcBorders>
              <w:top w:val="single" w:sz="4" w:space="0" w:color="auto"/>
              <w:lef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I</w:t>
            </w:r>
          </w:p>
        </w:tc>
        <w:tc>
          <w:tcPr>
            <w:tcW w:w="9028" w:type="dxa"/>
            <w:gridSpan w:val="5"/>
            <w:tcBorders>
              <w:top w:val="single" w:sz="4" w:space="0" w:color="auto"/>
              <w:left w:val="single" w:sz="4" w:space="0" w:color="auto"/>
              <w:righ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Người kê khai</w:t>
            </w:r>
          </w:p>
        </w:tc>
      </w:tr>
      <w:tr w:rsidR="005F61C8" w:rsidRPr="005F5933" w:rsidTr="00DF54F4">
        <w:trPr>
          <w:trHeight w:hRule="exact" w:val="466"/>
          <w:jc w:val="center"/>
        </w:trPr>
        <w:tc>
          <w:tcPr>
            <w:tcW w:w="653"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1</w:t>
            </w:r>
          </w:p>
        </w:tc>
        <w:tc>
          <w:tcPr>
            <w:tcW w:w="1915" w:type="dxa"/>
            <w:tcBorders>
              <w:top w:val="single" w:sz="4" w:space="0" w:color="auto"/>
              <w:lef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color w:val="000000"/>
                <w:sz w:val="28"/>
                <w:szCs w:val="28"/>
                <w:lang w:eastAsia="vi-VN" w:bidi="vi-VN"/>
              </w:rPr>
              <w:t>Nguyễn Văn A</w:t>
            </w:r>
          </w:p>
        </w:tc>
        <w:tc>
          <w:tcPr>
            <w:tcW w:w="1848"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1550" w:type="dxa"/>
            <w:tcBorders>
              <w:top w:val="single" w:sz="4" w:space="0" w:color="auto"/>
              <w:lef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color w:val="000000"/>
                <w:sz w:val="28"/>
                <w:szCs w:val="28"/>
                <w:lang w:eastAsia="vi-VN" w:bidi="vi-VN"/>
              </w:rPr>
              <w:t>Người khai</w:t>
            </w:r>
          </w:p>
        </w:tc>
        <w:tc>
          <w:tcPr>
            <w:tcW w:w="1565"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2150" w:type="dxa"/>
            <w:tcBorders>
              <w:top w:val="single" w:sz="4" w:space="0" w:color="auto"/>
              <w:left w:val="single" w:sz="4" w:space="0" w:color="auto"/>
              <w:right w:val="single" w:sz="4" w:space="0" w:color="auto"/>
            </w:tcBorders>
            <w:shd w:val="clear" w:color="auto" w:fill="FFFFFF"/>
          </w:tcPr>
          <w:p w:rsidR="005F61C8" w:rsidRPr="005F5933" w:rsidRDefault="005F61C8" w:rsidP="00DF54F4">
            <w:pPr>
              <w:rPr>
                <w:rFonts w:cs="Times New Roman"/>
                <w:szCs w:val="28"/>
              </w:rPr>
            </w:pPr>
          </w:p>
        </w:tc>
      </w:tr>
      <w:tr w:rsidR="005F61C8" w:rsidRPr="005F5933" w:rsidTr="00DF54F4">
        <w:trPr>
          <w:trHeight w:hRule="exact" w:val="470"/>
          <w:jc w:val="center"/>
        </w:trPr>
        <w:tc>
          <w:tcPr>
            <w:tcW w:w="653"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w:t>
            </w:r>
          </w:p>
        </w:tc>
        <w:tc>
          <w:tcPr>
            <w:tcW w:w="1915"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1848"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1550"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1565"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2150" w:type="dxa"/>
            <w:tcBorders>
              <w:top w:val="single" w:sz="4" w:space="0" w:color="auto"/>
              <w:left w:val="single" w:sz="4" w:space="0" w:color="auto"/>
              <w:right w:val="single" w:sz="4" w:space="0" w:color="auto"/>
            </w:tcBorders>
            <w:shd w:val="clear" w:color="auto" w:fill="FFFFFF"/>
          </w:tcPr>
          <w:p w:rsidR="005F61C8" w:rsidRPr="005F5933" w:rsidRDefault="005F61C8" w:rsidP="00DF54F4">
            <w:pPr>
              <w:rPr>
                <w:rFonts w:cs="Times New Roman"/>
                <w:szCs w:val="28"/>
              </w:rPr>
            </w:pPr>
          </w:p>
        </w:tc>
      </w:tr>
      <w:tr w:rsidR="005F61C8" w:rsidRPr="005F5933" w:rsidTr="00DF54F4">
        <w:trPr>
          <w:trHeight w:hRule="exact" w:val="466"/>
          <w:jc w:val="center"/>
        </w:trPr>
        <w:tc>
          <w:tcPr>
            <w:tcW w:w="653" w:type="dxa"/>
            <w:tcBorders>
              <w:top w:val="single" w:sz="4" w:space="0" w:color="auto"/>
              <w:lef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II.</w:t>
            </w:r>
          </w:p>
        </w:tc>
        <w:tc>
          <w:tcPr>
            <w:tcW w:w="9028" w:type="dxa"/>
            <w:gridSpan w:val="5"/>
            <w:tcBorders>
              <w:top w:val="single" w:sz="4" w:space="0" w:color="auto"/>
              <w:left w:val="single" w:sz="4" w:space="0" w:color="auto"/>
              <w:righ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Ngưòi có liên quan</w:t>
            </w:r>
          </w:p>
        </w:tc>
      </w:tr>
      <w:tr w:rsidR="005F61C8" w:rsidRPr="005F5933" w:rsidTr="00DF54F4">
        <w:trPr>
          <w:trHeight w:hRule="exact" w:val="470"/>
          <w:jc w:val="center"/>
        </w:trPr>
        <w:tc>
          <w:tcPr>
            <w:tcW w:w="653" w:type="dxa"/>
            <w:tcBorders>
              <w:top w:val="single" w:sz="4" w:space="0" w:color="auto"/>
              <w:left w:val="single" w:sz="4" w:space="0" w:color="auto"/>
            </w:tcBorders>
            <w:shd w:val="clear" w:color="auto" w:fill="FFFFFF"/>
            <w:vAlign w:val="center"/>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1.</w:t>
            </w:r>
          </w:p>
        </w:tc>
        <w:tc>
          <w:tcPr>
            <w:tcW w:w="1915" w:type="dxa"/>
            <w:tcBorders>
              <w:top w:val="single" w:sz="4" w:space="0" w:color="auto"/>
              <w:lef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color w:val="000000"/>
                <w:sz w:val="28"/>
                <w:szCs w:val="28"/>
                <w:lang w:eastAsia="vi-VN" w:bidi="vi-VN"/>
              </w:rPr>
              <w:t>Nguyễn Thị B</w:t>
            </w:r>
          </w:p>
        </w:tc>
        <w:tc>
          <w:tcPr>
            <w:tcW w:w="1848"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1550" w:type="dxa"/>
            <w:tcBorders>
              <w:top w:val="single" w:sz="4" w:space="0" w:color="auto"/>
              <w:left w:val="single" w:sz="4" w:space="0" w:color="auto"/>
            </w:tcBorders>
            <w:shd w:val="clear" w:color="auto" w:fill="FFFFFF"/>
          </w:tcPr>
          <w:p w:rsidR="005F61C8" w:rsidRPr="005F5933" w:rsidRDefault="005F61C8" w:rsidP="00DF54F4">
            <w:pPr>
              <w:pStyle w:val="a2"/>
              <w:shd w:val="clear" w:color="auto" w:fill="auto"/>
              <w:spacing w:line="240" w:lineRule="auto"/>
              <w:ind w:firstLine="0"/>
              <w:rPr>
                <w:sz w:val="28"/>
                <w:szCs w:val="28"/>
              </w:rPr>
            </w:pPr>
            <w:r w:rsidRPr="005F5933">
              <w:rPr>
                <w:color w:val="000000"/>
                <w:sz w:val="28"/>
                <w:szCs w:val="28"/>
                <w:lang w:eastAsia="vi-VN" w:bidi="vi-VN"/>
              </w:rPr>
              <w:t>Vợ</w:t>
            </w:r>
          </w:p>
        </w:tc>
        <w:tc>
          <w:tcPr>
            <w:tcW w:w="1565" w:type="dxa"/>
            <w:tcBorders>
              <w:top w:val="single" w:sz="4" w:space="0" w:color="auto"/>
              <w:left w:val="single" w:sz="4" w:space="0" w:color="auto"/>
            </w:tcBorders>
            <w:shd w:val="clear" w:color="auto" w:fill="FFFFFF"/>
          </w:tcPr>
          <w:p w:rsidR="005F61C8" w:rsidRPr="005F5933" w:rsidRDefault="005F61C8" w:rsidP="00DF54F4">
            <w:pPr>
              <w:rPr>
                <w:rFonts w:cs="Times New Roman"/>
                <w:szCs w:val="28"/>
              </w:rPr>
            </w:pPr>
          </w:p>
        </w:tc>
        <w:tc>
          <w:tcPr>
            <w:tcW w:w="2150" w:type="dxa"/>
            <w:tcBorders>
              <w:top w:val="single" w:sz="4" w:space="0" w:color="auto"/>
              <w:left w:val="single" w:sz="4" w:space="0" w:color="auto"/>
              <w:right w:val="single" w:sz="4" w:space="0" w:color="auto"/>
            </w:tcBorders>
            <w:shd w:val="clear" w:color="auto" w:fill="FFFFFF"/>
          </w:tcPr>
          <w:p w:rsidR="005F61C8" w:rsidRPr="005F5933" w:rsidRDefault="005F61C8" w:rsidP="00DF54F4">
            <w:pPr>
              <w:rPr>
                <w:rFonts w:cs="Times New Roman"/>
                <w:szCs w:val="28"/>
              </w:rPr>
            </w:pPr>
          </w:p>
        </w:tc>
      </w:tr>
      <w:tr w:rsidR="005F61C8" w:rsidRPr="005F5933" w:rsidTr="00DF54F4">
        <w:trPr>
          <w:trHeight w:hRule="exact" w:val="480"/>
          <w:jc w:val="center"/>
        </w:trPr>
        <w:tc>
          <w:tcPr>
            <w:tcW w:w="653" w:type="dxa"/>
            <w:tcBorders>
              <w:top w:val="single" w:sz="4" w:space="0" w:color="auto"/>
              <w:left w:val="single" w:sz="4" w:space="0" w:color="auto"/>
              <w:bottom w:val="single" w:sz="4" w:space="0" w:color="auto"/>
            </w:tcBorders>
            <w:shd w:val="clear" w:color="auto" w:fill="FFFFFF"/>
            <w:vAlign w:val="center"/>
          </w:tcPr>
          <w:p w:rsidR="005F61C8" w:rsidRPr="005F5933" w:rsidRDefault="005F61C8" w:rsidP="00DF54F4">
            <w:pPr>
              <w:pStyle w:val="a2"/>
              <w:shd w:val="clear" w:color="auto" w:fill="auto"/>
              <w:spacing w:line="240" w:lineRule="auto"/>
              <w:ind w:firstLine="0"/>
              <w:rPr>
                <w:sz w:val="28"/>
                <w:szCs w:val="28"/>
              </w:rPr>
            </w:pPr>
            <w:r w:rsidRPr="005F5933">
              <w:rPr>
                <w:b/>
                <w:bCs/>
                <w:color w:val="000000"/>
                <w:sz w:val="28"/>
                <w:szCs w:val="28"/>
                <w:lang w:eastAsia="vi-VN" w:bidi="vi-VN"/>
              </w:rPr>
              <w:t>...</w:t>
            </w:r>
          </w:p>
        </w:tc>
        <w:tc>
          <w:tcPr>
            <w:tcW w:w="1915" w:type="dxa"/>
            <w:tcBorders>
              <w:top w:val="single" w:sz="4" w:space="0" w:color="auto"/>
              <w:left w:val="single" w:sz="4" w:space="0" w:color="auto"/>
              <w:bottom w:val="single" w:sz="4" w:space="0" w:color="auto"/>
            </w:tcBorders>
            <w:shd w:val="clear" w:color="auto" w:fill="FFFFFF"/>
          </w:tcPr>
          <w:p w:rsidR="005F61C8" w:rsidRPr="005F5933" w:rsidRDefault="005F61C8" w:rsidP="00DF54F4">
            <w:pPr>
              <w:rPr>
                <w:rFonts w:cs="Times New Roman"/>
                <w:szCs w:val="28"/>
              </w:rPr>
            </w:pPr>
          </w:p>
        </w:tc>
        <w:tc>
          <w:tcPr>
            <w:tcW w:w="1848" w:type="dxa"/>
            <w:tcBorders>
              <w:top w:val="single" w:sz="4" w:space="0" w:color="auto"/>
              <w:left w:val="single" w:sz="4" w:space="0" w:color="auto"/>
              <w:bottom w:val="single" w:sz="4" w:space="0" w:color="auto"/>
            </w:tcBorders>
            <w:shd w:val="clear" w:color="auto" w:fill="FFFFFF"/>
          </w:tcPr>
          <w:p w:rsidR="005F61C8" w:rsidRPr="005F5933" w:rsidRDefault="005F61C8" w:rsidP="00DF54F4">
            <w:pPr>
              <w:rPr>
                <w:rFonts w:cs="Times New Roman"/>
                <w:szCs w:val="28"/>
              </w:rPr>
            </w:pPr>
          </w:p>
        </w:tc>
        <w:tc>
          <w:tcPr>
            <w:tcW w:w="1550" w:type="dxa"/>
            <w:tcBorders>
              <w:top w:val="single" w:sz="4" w:space="0" w:color="auto"/>
              <w:left w:val="single" w:sz="4" w:space="0" w:color="auto"/>
              <w:bottom w:val="single" w:sz="4" w:space="0" w:color="auto"/>
            </w:tcBorders>
            <w:shd w:val="clear" w:color="auto" w:fill="FFFFFF"/>
          </w:tcPr>
          <w:p w:rsidR="005F61C8" w:rsidRPr="005F5933" w:rsidRDefault="005F61C8" w:rsidP="00DF54F4">
            <w:pPr>
              <w:rPr>
                <w:rFonts w:cs="Times New Roman"/>
                <w:szCs w:val="28"/>
              </w:rPr>
            </w:pPr>
          </w:p>
        </w:tc>
        <w:tc>
          <w:tcPr>
            <w:tcW w:w="1565" w:type="dxa"/>
            <w:tcBorders>
              <w:top w:val="single" w:sz="4" w:space="0" w:color="auto"/>
              <w:left w:val="single" w:sz="4" w:space="0" w:color="auto"/>
              <w:bottom w:val="single" w:sz="4" w:space="0" w:color="auto"/>
            </w:tcBorders>
            <w:shd w:val="clear" w:color="auto" w:fill="FFFFFF"/>
          </w:tcPr>
          <w:p w:rsidR="005F61C8" w:rsidRPr="005F5933" w:rsidRDefault="005F61C8" w:rsidP="00DF54F4">
            <w:pPr>
              <w:rPr>
                <w:rFonts w:cs="Times New Roman"/>
                <w:szCs w:val="28"/>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F61C8" w:rsidRPr="005F5933" w:rsidRDefault="005F61C8" w:rsidP="00DF54F4">
            <w:pPr>
              <w:rPr>
                <w:rFonts w:cs="Times New Roman"/>
                <w:szCs w:val="28"/>
              </w:rPr>
            </w:pPr>
          </w:p>
        </w:tc>
      </w:tr>
    </w:tbl>
    <w:p w:rsidR="005F61C8" w:rsidRPr="005F5933" w:rsidRDefault="005F61C8" w:rsidP="005F61C8">
      <w:pPr>
        <w:spacing w:after="239" w:line="1" w:lineRule="exact"/>
        <w:rPr>
          <w:rFonts w:cs="Times New Roman"/>
          <w:szCs w:val="28"/>
        </w:rPr>
      </w:pPr>
    </w:p>
    <w:p w:rsidR="005F61C8" w:rsidRPr="005F5933" w:rsidRDefault="005F61C8" w:rsidP="005F61C8">
      <w:pPr>
        <w:pStyle w:val="a0"/>
        <w:shd w:val="clear" w:color="auto" w:fill="auto"/>
        <w:spacing w:line="286" w:lineRule="auto"/>
        <w:ind w:left="540" w:firstLine="20"/>
        <w:jc w:val="both"/>
        <w:rPr>
          <w:sz w:val="28"/>
          <w:szCs w:val="28"/>
        </w:rPr>
      </w:pPr>
      <w:r w:rsidRPr="005F5933">
        <w:rPr>
          <w:color w:val="000000"/>
          <w:sz w:val="28"/>
          <w:szCs w:val="28"/>
          <w:lang w:eastAsia="vi-VN" w:bidi="vi-VN"/>
        </w:rPr>
        <w:t>Tôi cam kết các thông tin cung cấp trên đây là đúng sự thật. Tôi xin chịu trách</w:t>
      </w:r>
      <w:r w:rsidRPr="005F5933">
        <w:rPr>
          <w:color w:val="000000"/>
          <w:sz w:val="28"/>
          <w:szCs w:val="28"/>
          <w:lang w:eastAsia="vi-VN" w:bidi="vi-VN"/>
        </w:rPr>
        <w:br/>
        <w:t>nhiệm trước pháp luật về tính đầy đủ, chính xác của các thông tin kê khai nêu</w:t>
      </w:r>
      <w:r w:rsidRPr="005F5933">
        <w:rPr>
          <w:color w:val="000000"/>
          <w:sz w:val="28"/>
          <w:szCs w:val="28"/>
          <w:lang w:eastAsia="vi-VN" w:bidi="vi-VN"/>
        </w:rPr>
        <w:br/>
        <w:t>trên.</w:t>
      </w:r>
    </w:p>
    <w:p w:rsidR="005F61C8" w:rsidRPr="005F5933" w:rsidRDefault="005F61C8" w:rsidP="005F61C8">
      <w:pPr>
        <w:pStyle w:val="a0"/>
        <w:shd w:val="clear" w:color="auto" w:fill="auto"/>
        <w:tabs>
          <w:tab w:val="left" w:leader="dot" w:pos="3163"/>
        </w:tabs>
        <w:spacing w:line="240" w:lineRule="auto"/>
        <w:ind w:right="1520" w:firstLine="0"/>
        <w:jc w:val="right"/>
        <w:rPr>
          <w:sz w:val="28"/>
          <w:szCs w:val="28"/>
        </w:rPr>
      </w:pPr>
      <w:r w:rsidRPr="005F5933">
        <w:rPr>
          <w:i/>
          <w:iCs/>
          <w:color w:val="000000"/>
          <w:sz w:val="28"/>
          <w:szCs w:val="28"/>
          <w:lang w:eastAsia="vi-VN" w:bidi="vi-VN"/>
        </w:rPr>
        <w:t>..., ngày ... thảng ... năm</w:t>
      </w:r>
      <w:r w:rsidRPr="005F5933">
        <w:rPr>
          <w:i/>
          <w:iCs/>
          <w:color w:val="000000"/>
          <w:sz w:val="28"/>
          <w:szCs w:val="28"/>
          <w:lang w:eastAsia="vi-VN" w:bidi="vi-VN"/>
        </w:rPr>
        <w:tab/>
      </w:r>
    </w:p>
    <w:p w:rsidR="005F61C8" w:rsidRPr="005F5933" w:rsidRDefault="005F61C8" w:rsidP="005F61C8">
      <w:pPr>
        <w:pStyle w:val="a0"/>
        <w:shd w:val="clear" w:color="auto" w:fill="auto"/>
        <w:spacing w:line="240" w:lineRule="auto"/>
        <w:ind w:right="1520" w:firstLine="0"/>
        <w:jc w:val="right"/>
        <w:rPr>
          <w:sz w:val="28"/>
          <w:szCs w:val="28"/>
        </w:rPr>
      </w:pPr>
      <w:r w:rsidRPr="005F5933">
        <w:rPr>
          <w:b/>
          <w:bCs/>
          <w:color w:val="000000"/>
          <w:sz w:val="28"/>
          <w:szCs w:val="28"/>
          <w:lang w:eastAsia="vi-VN" w:bidi="vi-VN"/>
        </w:rPr>
        <w:t>Người khai</w:t>
      </w:r>
    </w:p>
    <w:p w:rsidR="005F61C8" w:rsidRPr="005F5933" w:rsidRDefault="005F61C8" w:rsidP="005F61C8">
      <w:pPr>
        <w:pStyle w:val="a0"/>
        <w:shd w:val="clear" w:color="auto" w:fill="auto"/>
        <w:spacing w:line="240" w:lineRule="auto"/>
        <w:ind w:left="6380" w:firstLine="0"/>
        <w:rPr>
          <w:sz w:val="28"/>
          <w:szCs w:val="28"/>
        </w:rPr>
      </w:pPr>
      <w:r w:rsidRPr="005F5933">
        <w:rPr>
          <w:i/>
          <w:iCs/>
          <w:color w:val="000000"/>
          <w:sz w:val="28"/>
          <w:szCs w:val="28"/>
          <w:lang w:eastAsia="vi-VN" w:bidi="vi-VN"/>
        </w:rPr>
        <w:t>(Kỷ, ghi rõ họ tên)</w:t>
      </w:r>
    </w:p>
    <w:p w:rsidR="005F61C8" w:rsidRPr="005F5933" w:rsidRDefault="005F61C8" w:rsidP="005F61C8">
      <w:pPr>
        <w:pStyle w:val="20"/>
        <w:shd w:val="clear" w:color="auto" w:fill="auto"/>
        <w:spacing w:after="0" w:line="300" w:lineRule="auto"/>
        <w:ind w:firstLine="540"/>
        <w:rPr>
          <w:rFonts w:ascii="Times New Roman" w:hAnsi="Times New Roman" w:cs="Times New Roman"/>
          <w:sz w:val="28"/>
          <w:szCs w:val="28"/>
        </w:rPr>
      </w:pPr>
      <w:r w:rsidRPr="005F5933">
        <w:rPr>
          <w:rFonts w:ascii="Times New Roman" w:hAnsi="Times New Roman" w:cs="Times New Roman"/>
          <w:color w:val="000000"/>
          <w:sz w:val="28"/>
          <w:szCs w:val="28"/>
          <w:u w:val="single"/>
          <w:lang w:eastAsia="vi-VN" w:bidi="vi-VN"/>
        </w:rPr>
        <w:t>Ghi chú:</w:t>
      </w:r>
    </w:p>
    <w:p w:rsidR="005F61C8" w:rsidRPr="005F5933" w:rsidRDefault="005F61C8" w:rsidP="005F61C8">
      <w:pPr>
        <w:pStyle w:val="20"/>
        <w:shd w:val="clear" w:color="auto" w:fill="auto"/>
        <w:spacing w:after="0" w:line="276" w:lineRule="auto"/>
        <w:ind w:firstLine="540"/>
        <w:jc w:val="both"/>
        <w:rPr>
          <w:rFonts w:ascii="Times New Roman" w:hAnsi="Times New Roman" w:cs="Times New Roman"/>
          <w:b w:val="0"/>
          <w:sz w:val="26"/>
          <w:szCs w:val="26"/>
        </w:rPr>
      </w:pPr>
      <w:r w:rsidRPr="005F5933">
        <w:rPr>
          <w:rFonts w:ascii="Times New Roman" w:hAnsi="Times New Roman" w:cs="Times New Roman"/>
          <w:b w:val="0"/>
          <w:color w:val="000000"/>
          <w:sz w:val="26"/>
          <w:szCs w:val="26"/>
          <w:lang w:eastAsia="vi-VN" w:bidi="vi-VN"/>
        </w:rPr>
        <w:t>Người khai kê khai đầy đủ nội dung các cột. Trường hợp không phát sinh thì ghi rõ không có.</w:t>
      </w:r>
    </w:p>
    <w:p w:rsidR="005F61C8" w:rsidRPr="005F5933" w:rsidRDefault="005F61C8" w:rsidP="005F61C8">
      <w:pPr>
        <w:pStyle w:val="20"/>
        <w:numPr>
          <w:ilvl w:val="0"/>
          <w:numId w:val="10"/>
        </w:numPr>
        <w:shd w:val="clear" w:color="auto" w:fill="auto"/>
        <w:tabs>
          <w:tab w:val="left" w:pos="990"/>
        </w:tabs>
        <w:spacing w:after="0" w:line="276" w:lineRule="auto"/>
        <w:ind w:left="0" w:firstLine="540"/>
        <w:jc w:val="both"/>
        <w:rPr>
          <w:rFonts w:ascii="Times New Roman" w:hAnsi="Times New Roman" w:cs="Times New Roman"/>
          <w:b w:val="0"/>
          <w:sz w:val="26"/>
          <w:szCs w:val="26"/>
        </w:rPr>
      </w:pPr>
      <w:r w:rsidRPr="005F5933">
        <w:rPr>
          <w:rFonts w:ascii="Times New Roman" w:hAnsi="Times New Roman" w:cs="Times New Roman"/>
          <w:b w:val="0"/>
          <w:color w:val="000000"/>
          <w:sz w:val="26"/>
          <w:szCs w:val="26"/>
          <w:lang w:eastAsia="vi-VN" w:bidi="vi-VN"/>
        </w:rPr>
        <w:t>Chứng minh nhân dân hoặc thẻ Căn cước công dân.</w:t>
      </w:r>
    </w:p>
    <w:p w:rsidR="005F61C8" w:rsidRPr="005F5933" w:rsidRDefault="005F61C8" w:rsidP="005F61C8">
      <w:pPr>
        <w:pStyle w:val="20"/>
        <w:numPr>
          <w:ilvl w:val="0"/>
          <w:numId w:val="10"/>
        </w:numPr>
        <w:shd w:val="clear" w:color="auto" w:fill="auto"/>
        <w:tabs>
          <w:tab w:val="left" w:pos="990"/>
        </w:tabs>
        <w:spacing w:after="0" w:line="276" w:lineRule="auto"/>
        <w:ind w:left="0" w:firstLine="540"/>
        <w:jc w:val="both"/>
        <w:rPr>
          <w:rFonts w:ascii="Times New Roman" w:hAnsi="Times New Roman" w:cs="Times New Roman"/>
          <w:b w:val="0"/>
          <w:sz w:val="26"/>
          <w:szCs w:val="26"/>
        </w:rPr>
      </w:pPr>
      <w:r w:rsidRPr="005F5933">
        <w:rPr>
          <w:rFonts w:ascii="Times New Roman" w:hAnsi="Times New Roman" w:cs="Times New Roman"/>
          <w:b w:val="0"/>
          <w:color w:val="000000"/>
          <w:sz w:val="26"/>
          <w:szCs w:val="26"/>
          <w:lang w:eastAsia="vi-VN" w:bidi="vi-VN"/>
        </w:rPr>
        <w:t>Chức vụ tại quỹ tín dụng nhân dân đề nghị chấp thuận tổ chức lại.</w:t>
      </w:r>
    </w:p>
    <w:p w:rsidR="005F61C8" w:rsidRPr="005F5933" w:rsidRDefault="005F61C8" w:rsidP="005F61C8">
      <w:pPr>
        <w:pStyle w:val="20"/>
        <w:numPr>
          <w:ilvl w:val="0"/>
          <w:numId w:val="10"/>
        </w:numPr>
        <w:shd w:val="clear" w:color="auto" w:fill="auto"/>
        <w:tabs>
          <w:tab w:val="left" w:pos="999"/>
        </w:tabs>
        <w:spacing w:after="0" w:line="276" w:lineRule="auto"/>
        <w:ind w:left="540" w:firstLine="20"/>
        <w:jc w:val="both"/>
        <w:rPr>
          <w:rFonts w:ascii="Times New Roman" w:hAnsi="Times New Roman" w:cs="Times New Roman"/>
          <w:b w:val="0"/>
          <w:sz w:val="28"/>
          <w:szCs w:val="28"/>
        </w:rPr>
      </w:pPr>
      <w:r w:rsidRPr="005F5933">
        <w:rPr>
          <w:rFonts w:ascii="Times New Roman" w:hAnsi="Times New Roman" w:cs="Times New Roman"/>
          <w:b w:val="0"/>
          <w:color w:val="000000"/>
          <w:sz w:val="26"/>
          <w:szCs w:val="26"/>
          <w:lang w:eastAsia="vi-VN" w:bidi="vi-VN"/>
        </w:rPr>
        <w:t xml:space="preserve">Tỷ lệ vốn góp (đối với thành viên là cá nhân, hộ gia đình) hoặc tỷ lệ vốn góp đại diện (đối với thành viên là pháp nhân) tại quỹ tín dụng nhân dân đề nghị chẩp thuận tổ chức </w:t>
      </w:r>
      <w:r w:rsidRPr="005F5933">
        <w:rPr>
          <w:rFonts w:ascii="Times New Roman" w:hAnsi="Times New Roman" w:cs="Times New Roman"/>
          <w:b w:val="0"/>
          <w:color w:val="000000"/>
          <w:sz w:val="26"/>
          <w:szCs w:val="26"/>
          <w:lang w:eastAsia="vi-VN" w:bidi="vi-VN"/>
        </w:rPr>
        <w:lastRenderedPageBreak/>
        <w:t>lại</w:t>
      </w:r>
      <w:r w:rsidRPr="005F5933">
        <w:rPr>
          <w:rFonts w:ascii="Times New Roman" w:hAnsi="Times New Roman" w:cs="Times New Roman"/>
          <w:b w:val="0"/>
          <w:color w:val="000000"/>
          <w:sz w:val="28"/>
          <w:szCs w:val="28"/>
          <w:lang w:eastAsia="vi-VN" w:bidi="vi-VN"/>
        </w:rPr>
        <w:t>.</w:t>
      </w:r>
    </w:p>
    <w:p w:rsidR="003348BD" w:rsidRDefault="003348BD"/>
    <w:sectPr w:rsidR="003348BD" w:rsidSect="005F61C8">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3C7"/>
    <w:multiLevelType w:val="multilevel"/>
    <w:tmpl w:val="08C48D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50559"/>
    <w:multiLevelType w:val="multilevel"/>
    <w:tmpl w:val="D49051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92843"/>
    <w:multiLevelType w:val="multilevel"/>
    <w:tmpl w:val="B6847F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F1B02"/>
    <w:multiLevelType w:val="multilevel"/>
    <w:tmpl w:val="B86800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435C1"/>
    <w:multiLevelType w:val="multilevel"/>
    <w:tmpl w:val="BEB6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4D65DE"/>
    <w:multiLevelType w:val="multilevel"/>
    <w:tmpl w:val="6480E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7D784B"/>
    <w:multiLevelType w:val="multilevel"/>
    <w:tmpl w:val="6B84420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A4D9C"/>
    <w:multiLevelType w:val="multilevel"/>
    <w:tmpl w:val="4C247804"/>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5A5422"/>
    <w:multiLevelType w:val="multilevel"/>
    <w:tmpl w:val="AB2AEA48"/>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4F3EAC"/>
    <w:multiLevelType w:val="multilevel"/>
    <w:tmpl w:val="37342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7"/>
  </w:num>
  <w:num w:numId="5">
    <w:abstractNumId w:val="5"/>
  </w:num>
  <w:num w:numId="6">
    <w:abstractNumId w:val="3"/>
  </w:num>
  <w:num w:numId="7">
    <w:abstractNumId w:val="9"/>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F61C8"/>
    <w:rsid w:val="003348BD"/>
    <w:rsid w:val="00576999"/>
    <w:rsid w:val="005F61C8"/>
    <w:rsid w:val="00E77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_"/>
    <w:basedOn w:val="DefaultParagraphFont"/>
    <w:link w:val="a0"/>
    <w:rsid w:val="005F61C8"/>
    <w:rPr>
      <w:rFonts w:eastAsia="Times New Roman" w:cs="Times New Roman"/>
      <w:sz w:val="26"/>
      <w:szCs w:val="26"/>
      <w:shd w:val="clear" w:color="auto" w:fill="FFFFFF"/>
    </w:rPr>
  </w:style>
  <w:style w:type="character" w:customStyle="1" w:styleId="2">
    <w:name w:val="正文文本 (2)_"/>
    <w:basedOn w:val="DefaultParagraphFont"/>
    <w:link w:val="20"/>
    <w:rsid w:val="005F61C8"/>
    <w:rPr>
      <w:rFonts w:ascii="Arial" w:eastAsia="Arial" w:hAnsi="Arial" w:cs="Arial"/>
      <w:b/>
      <w:bCs/>
      <w:sz w:val="12"/>
      <w:szCs w:val="12"/>
      <w:shd w:val="clear" w:color="auto" w:fill="FFFFFF"/>
    </w:rPr>
  </w:style>
  <w:style w:type="paragraph" w:customStyle="1" w:styleId="a0">
    <w:name w:val="正文文本"/>
    <w:basedOn w:val="Normal"/>
    <w:link w:val="a"/>
    <w:rsid w:val="005F61C8"/>
    <w:pPr>
      <w:widowControl w:val="0"/>
      <w:shd w:val="clear" w:color="auto" w:fill="FFFFFF"/>
      <w:spacing w:after="0" w:line="305" w:lineRule="auto"/>
      <w:ind w:firstLine="400"/>
    </w:pPr>
    <w:rPr>
      <w:rFonts w:eastAsia="Times New Roman" w:cs="Times New Roman"/>
      <w:sz w:val="26"/>
      <w:szCs w:val="26"/>
    </w:rPr>
  </w:style>
  <w:style w:type="paragraph" w:customStyle="1" w:styleId="20">
    <w:name w:val="正文文本 (2)"/>
    <w:basedOn w:val="Normal"/>
    <w:link w:val="2"/>
    <w:rsid w:val="005F61C8"/>
    <w:pPr>
      <w:widowControl w:val="0"/>
      <w:shd w:val="clear" w:color="auto" w:fill="FFFFFF"/>
      <w:spacing w:after="180" w:line="240" w:lineRule="auto"/>
      <w:ind w:left="660" w:firstLine="390"/>
    </w:pPr>
    <w:rPr>
      <w:rFonts w:ascii="Arial" w:eastAsia="Arial" w:hAnsi="Arial" w:cs="Arial"/>
      <w:b/>
      <w:bCs/>
      <w:sz w:val="12"/>
      <w:szCs w:val="12"/>
    </w:rPr>
  </w:style>
  <w:style w:type="character" w:customStyle="1" w:styleId="a1">
    <w:name w:val="其他_"/>
    <w:basedOn w:val="DefaultParagraphFont"/>
    <w:link w:val="a2"/>
    <w:rsid w:val="005F61C8"/>
    <w:rPr>
      <w:rFonts w:eastAsia="Times New Roman" w:cs="Times New Roman"/>
      <w:sz w:val="26"/>
      <w:szCs w:val="26"/>
      <w:shd w:val="clear" w:color="auto" w:fill="FFFFFF"/>
    </w:rPr>
  </w:style>
  <w:style w:type="paragraph" w:customStyle="1" w:styleId="a2">
    <w:name w:val="其他"/>
    <w:basedOn w:val="Normal"/>
    <w:link w:val="a1"/>
    <w:rsid w:val="005F61C8"/>
    <w:pPr>
      <w:widowControl w:val="0"/>
      <w:shd w:val="clear" w:color="auto" w:fill="FFFFFF"/>
      <w:spacing w:after="0" w:line="305" w:lineRule="auto"/>
      <w:ind w:firstLine="400"/>
    </w:pPr>
    <w:rPr>
      <w:rFonts w:eastAsia="Times New Roman" w:cs="Times New Roman"/>
      <w:sz w:val="26"/>
      <w:szCs w:val="26"/>
    </w:rPr>
  </w:style>
  <w:style w:type="character" w:customStyle="1" w:styleId="1">
    <w:name w:val="标题 #1_"/>
    <w:basedOn w:val="DefaultParagraphFont"/>
    <w:link w:val="10"/>
    <w:rsid w:val="005F61C8"/>
    <w:rPr>
      <w:rFonts w:eastAsia="Times New Roman" w:cs="Times New Roman"/>
      <w:b/>
      <w:bCs/>
      <w:sz w:val="26"/>
      <w:szCs w:val="26"/>
      <w:shd w:val="clear" w:color="auto" w:fill="FFFFFF"/>
    </w:rPr>
  </w:style>
  <w:style w:type="paragraph" w:customStyle="1" w:styleId="10">
    <w:name w:val="标题 #1"/>
    <w:basedOn w:val="Normal"/>
    <w:link w:val="1"/>
    <w:rsid w:val="005F61C8"/>
    <w:pPr>
      <w:widowControl w:val="0"/>
      <w:shd w:val="clear" w:color="auto" w:fill="FFFFFF"/>
      <w:spacing w:after="110" w:line="314" w:lineRule="auto"/>
      <w:outlineLvl w:val="0"/>
    </w:pPr>
    <w:rPr>
      <w:rFonts w:eastAsia="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885</Words>
  <Characters>5051</Characters>
  <Application>Microsoft Office Word</Application>
  <DocSecurity>0</DocSecurity>
  <Lines>42</Lines>
  <Paragraphs>11</Paragraphs>
  <ScaleCrop>false</ScaleCrop>
  <Company>sbvls</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2020-08-10T08:04:00Z</dcterms:created>
  <dcterms:modified xsi:type="dcterms:W3CDTF">2020-08-10T08:05:00Z</dcterms:modified>
</cp:coreProperties>
</file>