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7A8" w:rsidRPr="00014D38" w:rsidRDefault="00D307A8" w:rsidP="00D307A8">
      <w:pPr>
        <w:jc w:val="center"/>
        <w:rPr>
          <w:b/>
          <w:color w:val="0F243E"/>
          <w:sz w:val="32"/>
          <w:szCs w:val="32"/>
        </w:rPr>
      </w:pPr>
      <w:r w:rsidRPr="00014D38">
        <w:rPr>
          <w:b/>
          <w:color w:val="0F243E"/>
          <w:sz w:val="32"/>
          <w:szCs w:val="32"/>
        </w:rPr>
        <w:t>DANH MỤC THỦ TỤC HÀNH CHÍNH</w:t>
      </w:r>
    </w:p>
    <w:p w:rsidR="00B46DAB" w:rsidRPr="00D307A8" w:rsidRDefault="001C1E44" w:rsidP="00B4026D">
      <w:pPr>
        <w:spacing w:after="120"/>
        <w:jc w:val="center"/>
        <w:rPr>
          <w:b/>
          <w:color w:val="0F243E"/>
          <w:sz w:val="32"/>
          <w:szCs w:val="32"/>
        </w:rPr>
      </w:pPr>
      <w:r>
        <w:rPr>
          <w:b/>
          <w:color w:val="0F243E"/>
          <w:sz w:val="32"/>
          <w:szCs w:val="32"/>
        </w:rPr>
        <w:t>NGÂN HÀNG HỢP TÁC XÃ VÀ QUỸ TÍN DỤNG NHÂN DÂN</w:t>
      </w:r>
    </w:p>
    <w:tbl>
      <w:tblPr>
        <w:tblW w:w="1091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4320"/>
        <w:gridCol w:w="2700"/>
        <w:gridCol w:w="2430"/>
        <w:gridCol w:w="900"/>
      </w:tblGrid>
      <w:tr w:rsidR="00D307A8" w:rsidRPr="00FE7FEE" w:rsidTr="00B4026D">
        <w:trPr>
          <w:trHeight w:val="529"/>
          <w:tblHeader/>
        </w:trPr>
        <w:tc>
          <w:tcPr>
            <w:tcW w:w="567" w:type="dxa"/>
            <w:vAlign w:val="center"/>
          </w:tcPr>
          <w:p w:rsidR="00D307A8" w:rsidRPr="00FE7FEE" w:rsidRDefault="00D307A8" w:rsidP="00B4026D">
            <w:pPr>
              <w:spacing w:line="276" w:lineRule="auto"/>
              <w:jc w:val="center"/>
              <w:rPr>
                <w:b/>
                <w:color w:val="0F243E"/>
              </w:rPr>
            </w:pPr>
            <w:r w:rsidRPr="00FE7FEE">
              <w:rPr>
                <w:b/>
                <w:color w:val="0F243E"/>
              </w:rPr>
              <w:t>TT</w:t>
            </w:r>
          </w:p>
        </w:tc>
        <w:tc>
          <w:tcPr>
            <w:tcW w:w="4320" w:type="dxa"/>
            <w:vAlign w:val="center"/>
          </w:tcPr>
          <w:p w:rsidR="00D307A8" w:rsidRPr="00FE7FEE" w:rsidRDefault="00D307A8" w:rsidP="00B4026D">
            <w:pPr>
              <w:spacing w:line="276" w:lineRule="auto"/>
              <w:jc w:val="center"/>
              <w:rPr>
                <w:b/>
                <w:color w:val="0F243E"/>
              </w:rPr>
            </w:pPr>
            <w:r w:rsidRPr="00FE7FEE">
              <w:rPr>
                <w:b/>
                <w:color w:val="0F243E"/>
              </w:rPr>
              <w:t>Tên thủ tục hành chính</w:t>
            </w:r>
          </w:p>
        </w:tc>
        <w:tc>
          <w:tcPr>
            <w:tcW w:w="2700" w:type="dxa"/>
            <w:vAlign w:val="center"/>
          </w:tcPr>
          <w:p w:rsidR="00D307A8" w:rsidRDefault="00D307A8" w:rsidP="00B4026D">
            <w:pPr>
              <w:spacing w:line="276" w:lineRule="auto"/>
              <w:jc w:val="center"/>
              <w:rPr>
                <w:b/>
                <w:color w:val="0F243E"/>
              </w:rPr>
            </w:pPr>
            <w:r>
              <w:rPr>
                <w:b/>
                <w:color w:val="0F243E"/>
              </w:rPr>
              <w:t>Số Quyết định</w:t>
            </w:r>
          </w:p>
        </w:tc>
        <w:tc>
          <w:tcPr>
            <w:tcW w:w="2430" w:type="dxa"/>
            <w:vAlign w:val="center"/>
          </w:tcPr>
          <w:p w:rsidR="00D307A8" w:rsidRDefault="00D307A8" w:rsidP="00B4026D">
            <w:pPr>
              <w:spacing w:line="276" w:lineRule="auto"/>
              <w:jc w:val="center"/>
              <w:rPr>
                <w:b/>
                <w:color w:val="0F243E"/>
              </w:rPr>
            </w:pPr>
            <w:r>
              <w:rPr>
                <w:b/>
                <w:color w:val="0F243E"/>
              </w:rPr>
              <w:t>Mã mới trên Cổng dịch vụ công quốc gia</w:t>
            </w:r>
          </w:p>
        </w:tc>
        <w:tc>
          <w:tcPr>
            <w:tcW w:w="900" w:type="dxa"/>
            <w:vAlign w:val="center"/>
          </w:tcPr>
          <w:p w:rsidR="00D307A8" w:rsidRDefault="00D307A8" w:rsidP="00B4026D">
            <w:pPr>
              <w:spacing w:line="276" w:lineRule="auto"/>
              <w:jc w:val="center"/>
              <w:rPr>
                <w:b/>
                <w:color w:val="0F243E"/>
              </w:rPr>
            </w:pPr>
            <w:r>
              <w:rPr>
                <w:b/>
                <w:color w:val="0F243E"/>
              </w:rPr>
              <w:t>Trang</w:t>
            </w:r>
          </w:p>
        </w:tc>
      </w:tr>
      <w:tr w:rsidR="00D307A8" w:rsidRPr="005A49C3" w:rsidTr="00B4026D">
        <w:trPr>
          <w:trHeight w:val="147"/>
        </w:trPr>
        <w:tc>
          <w:tcPr>
            <w:tcW w:w="567" w:type="dxa"/>
            <w:vAlign w:val="center"/>
          </w:tcPr>
          <w:p w:rsidR="00D307A8" w:rsidRPr="005A49C3" w:rsidRDefault="005A49C3" w:rsidP="00B4026D">
            <w:pPr>
              <w:spacing w:line="276" w:lineRule="auto"/>
              <w:ind w:left="34"/>
              <w:jc w:val="center"/>
              <w:rPr>
                <w:b/>
                <w:color w:val="0F243E"/>
              </w:rPr>
            </w:pPr>
            <w:r w:rsidRPr="005A49C3">
              <w:rPr>
                <w:b/>
                <w:color w:val="0F243E"/>
              </w:rPr>
              <w:t>A</w:t>
            </w:r>
          </w:p>
        </w:tc>
        <w:tc>
          <w:tcPr>
            <w:tcW w:w="4320" w:type="dxa"/>
            <w:vAlign w:val="center"/>
          </w:tcPr>
          <w:p w:rsidR="00D307A8" w:rsidRPr="005A49C3" w:rsidRDefault="005A49C3" w:rsidP="00B4026D">
            <w:pPr>
              <w:spacing w:line="276" w:lineRule="auto"/>
              <w:jc w:val="center"/>
              <w:rPr>
                <w:rStyle w:val="x2sk"/>
                <w:b/>
                <w:color w:val="0F243E"/>
              </w:rPr>
            </w:pPr>
            <w:r w:rsidRPr="005A49C3">
              <w:rPr>
                <w:rStyle w:val="x2sk"/>
                <w:b/>
                <w:color w:val="0F243E"/>
              </w:rPr>
              <w:t>NGÂN HÀNG HỢP TÁC XÃ</w:t>
            </w:r>
          </w:p>
        </w:tc>
        <w:tc>
          <w:tcPr>
            <w:tcW w:w="2700" w:type="dxa"/>
            <w:vAlign w:val="center"/>
          </w:tcPr>
          <w:p w:rsidR="00D307A8" w:rsidRPr="005A49C3" w:rsidRDefault="00D307A8" w:rsidP="00B4026D">
            <w:pPr>
              <w:spacing w:line="276" w:lineRule="auto"/>
              <w:jc w:val="center"/>
              <w:rPr>
                <w:rStyle w:val="x1a"/>
                <w:rFonts w:eastAsia="PMingLiU"/>
                <w:b/>
                <w:color w:val="0F243E"/>
              </w:rPr>
            </w:pPr>
          </w:p>
        </w:tc>
        <w:tc>
          <w:tcPr>
            <w:tcW w:w="2430" w:type="dxa"/>
            <w:vAlign w:val="center"/>
          </w:tcPr>
          <w:p w:rsidR="00D307A8" w:rsidRPr="005A49C3" w:rsidRDefault="00D307A8" w:rsidP="00B4026D">
            <w:pPr>
              <w:spacing w:line="276" w:lineRule="auto"/>
              <w:jc w:val="center"/>
              <w:rPr>
                <w:b/>
              </w:rPr>
            </w:pPr>
          </w:p>
        </w:tc>
        <w:tc>
          <w:tcPr>
            <w:tcW w:w="900" w:type="dxa"/>
            <w:vAlign w:val="center"/>
          </w:tcPr>
          <w:p w:rsidR="00D307A8" w:rsidRPr="005A49C3" w:rsidRDefault="00D307A8" w:rsidP="00B4026D">
            <w:pPr>
              <w:spacing w:line="276" w:lineRule="auto"/>
              <w:jc w:val="center"/>
              <w:rPr>
                <w:b/>
              </w:rPr>
            </w:pPr>
          </w:p>
        </w:tc>
      </w:tr>
      <w:tr w:rsidR="005A49C3" w:rsidRPr="00FE7FEE" w:rsidTr="00B4026D">
        <w:trPr>
          <w:trHeight w:val="147"/>
        </w:trPr>
        <w:tc>
          <w:tcPr>
            <w:tcW w:w="567" w:type="dxa"/>
            <w:vAlign w:val="center"/>
          </w:tcPr>
          <w:p w:rsidR="005A49C3" w:rsidRPr="00FE7FEE" w:rsidRDefault="005A49C3" w:rsidP="00B4026D">
            <w:pPr>
              <w:numPr>
                <w:ilvl w:val="0"/>
                <w:numId w:val="2"/>
              </w:numPr>
              <w:spacing w:line="276" w:lineRule="auto"/>
              <w:ind w:left="34" w:firstLine="0"/>
              <w:jc w:val="center"/>
              <w:rPr>
                <w:color w:val="0F243E"/>
              </w:rPr>
            </w:pPr>
          </w:p>
        </w:tc>
        <w:tc>
          <w:tcPr>
            <w:tcW w:w="4320" w:type="dxa"/>
            <w:vAlign w:val="center"/>
          </w:tcPr>
          <w:p w:rsidR="005A49C3" w:rsidRPr="00BA1C8B" w:rsidRDefault="005A49C3" w:rsidP="00B4026D">
            <w:pPr>
              <w:spacing w:line="276" w:lineRule="auto"/>
              <w:jc w:val="both"/>
              <w:rPr>
                <w:rStyle w:val="x2sk"/>
                <w:color w:val="0F243E"/>
              </w:rPr>
            </w:pPr>
            <w:r w:rsidRPr="00BA1C8B">
              <w:rPr>
                <w:rStyle w:val="x2sk"/>
                <w:color w:val="0F243E"/>
              </w:rPr>
              <w:t>Thủ tục thông báo điều kiện khai trương hoạt động của ngân hàng hợp tác xã</w:t>
            </w:r>
          </w:p>
        </w:tc>
        <w:tc>
          <w:tcPr>
            <w:tcW w:w="2700" w:type="dxa"/>
            <w:vAlign w:val="center"/>
          </w:tcPr>
          <w:p w:rsidR="005A49C3" w:rsidRPr="00BA1C8B" w:rsidRDefault="005A49C3" w:rsidP="00B4026D">
            <w:pPr>
              <w:spacing w:line="276" w:lineRule="auto"/>
              <w:jc w:val="both"/>
              <w:rPr>
                <w:rStyle w:val="x1a"/>
                <w:rFonts w:eastAsia="PMingLiU"/>
                <w:color w:val="0F243E"/>
              </w:rPr>
            </w:pPr>
            <w:r w:rsidRPr="00653B15">
              <w:rPr>
                <w:rStyle w:val="x2sk"/>
                <w:color w:val="0F243E"/>
              </w:rPr>
              <w:t>Quyết định số 2669/QĐ-NHNN  ngày 25/12/2012</w:t>
            </w:r>
          </w:p>
        </w:tc>
        <w:tc>
          <w:tcPr>
            <w:tcW w:w="2430" w:type="dxa"/>
            <w:vAlign w:val="center"/>
          </w:tcPr>
          <w:p w:rsidR="005A49C3" w:rsidRPr="00DD1E29" w:rsidRDefault="005A49C3" w:rsidP="00B4026D">
            <w:pPr>
              <w:spacing w:line="276" w:lineRule="auto"/>
              <w:jc w:val="center"/>
              <w:rPr>
                <w:rStyle w:val="x2sk"/>
                <w:color w:val="0F243E"/>
              </w:rPr>
            </w:pPr>
            <w:r w:rsidRPr="00DD1E29">
              <w:rPr>
                <w:rStyle w:val="x2sk"/>
                <w:color w:val="0F243E"/>
              </w:rPr>
              <w:t>1.002133</w:t>
            </w:r>
          </w:p>
        </w:tc>
        <w:tc>
          <w:tcPr>
            <w:tcW w:w="900" w:type="dxa"/>
            <w:vAlign w:val="center"/>
          </w:tcPr>
          <w:p w:rsidR="005A49C3" w:rsidRPr="00CA6DE1" w:rsidRDefault="005A49C3" w:rsidP="00B4026D">
            <w:pPr>
              <w:spacing w:line="276" w:lineRule="auto"/>
              <w:jc w:val="center"/>
            </w:pPr>
            <w:r>
              <w:t>1</w:t>
            </w:r>
          </w:p>
        </w:tc>
      </w:tr>
      <w:tr w:rsidR="005A49C3" w:rsidRPr="00FE7FEE" w:rsidTr="00B4026D">
        <w:trPr>
          <w:trHeight w:val="147"/>
        </w:trPr>
        <w:tc>
          <w:tcPr>
            <w:tcW w:w="567" w:type="dxa"/>
            <w:vAlign w:val="center"/>
          </w:tcPr>
          <w:p w:rsidR="005A49C3" w:rsidRPr="00FE7FEE" w:rsidRDefault="005A49C3" w:rsidP="00B4026D">
            <w:pPr>
              <w:numPr>
                <w:ilvl w:val="0"/>
                <w:numId w:val="2"/>
              </w:numPr>
              <w:spacing w:line="276" w:lineRule="auto"/>
              <w:ind w:left="34" w:firstLine="0"/>
              <w:jc w:val="center"/>
              <w:rPr>
                <w:color w:val="0F243E"/>
              </w:rPr>
            </w:pPr>
          </w:p>
        </w:tc>
        <w:tc>
          <w:tcPr>
            <w:tcW w:w="4320" w:type="dxa"/>
            <w:vAlign w:val="center"/>
          </w:tcPr>
          <w:p w:rsidR="005A49C3" w:rsidRPr="00BA1C8B" w:rsidRDefault="00CE4F09" w:rsidP="00B4026D">
            <w:pPr>
              <w:spacing w:line="276" w:lineRule="auto"/>
              <w:jc w:val="both"/>
              <w:rPr>
                <w:rStyle w:val="x2sk"/>
                <w:color w:val="0F243E"/>
              </w:rPr>
            </w:pPr>
            <w:hyperlink r:id="rId10" w:history="1">
              <w:r w:rsidR="005A49C3" w:rsidRPr="00BA1C8B">
                <w:rPr>
                  <w:rStyle w:val="x2sk"/>
                  <w:color w:val="0F243E"/>
                </w:rPr>
                <w:t>Thủ tục thông báo ngày dự kiến bắt đầu hoạt động tại địa điểm mới trụ sở chính của tổ chức tín dụng là hợp tác xã</w:t>
              </w:r>
            </w:hyperlink>
          </w:p>
        </w:tc>
        <w:tc>
          <w:tcPr>
            <w:tcW w:w="2700" w:type="dxa"/>
            <w:vAlign w:val="center"/>
          </w:tcPr>
          <w:p w:rsidR="005A49C3" w:rsidRPr="00880FB9" w:rsidRDefault="005A49C3" w:rsidP="00B4026D">
            <w:pPr>
              <w:spacing w:line="276" w:lineRule="auto"/>
              <w:jc w:val="both"/>
              <w:rPr>
                <w:rStyle w:val="x2sk"/>
                <w:color w:val="0F243E"/>
              </w:rPr>
            </w:pPr>
            <w:r w:rsidRPr="00880FB9">
              <w:rPr>
                <w:rStyle w:val="x2sk"/>
                <w:color w:val="0F243E"/>
              </w:rPr>
              <w:t>Quyết định</w:t>
            </w:r>
            <w:r>
              <w:rPr>
                <w:rStyle w:val="x2sk"/>
                <w:color w:val="0F243E"/>
              </w:rPr>
              <w:t xml:space="preserve"> số</w:t>
            </w:r>
            <w:r w:rsidRPr="00880FB9">
              <w:rPr>
                <w:rStyle w:val="x2sk"/>
                <w:color w:val="0F243E"/>
              </w:rPr>
              <w:t xml:space="preserve"> 891/QĐ-NHNN ngày 7/5/2018</w:t>
            </w:r>
          </w:p>
        </w:tc>
        <w:tc>
          <w:tcPr>
            <w:tcW w:w="2430" w:type="dxa"/>
            <w:vAlign w:val="center"/>
          </w:tcPr>
          <w:p w:rsidR="005A49C3" w:rsidRPr="00DD1E29" w:rsidRDefault="005A49C3" w:rsidP="00B4026D">
            <w:pPr>
              <w:spacing w:line="276" w:lineRule="auto"/>
              <w:jc w:val="center"/>
              <w:rPr>
                <w:rStyle w:val="x2sk"/>
              </w:rPr>
            </w:pPr>
            <w:r w:rsidRPr="009E0664">
              <w:rPr>
                <w:rStyle w:val="x2sk"/>
                <w:color w:val="0F243E"/>
              </w:rPr>
              <w:t>1.001549</w:t>
            </w:r>
          </w:p>
        </w:tc>
        <w:tc>
          <w:tcPr>
            <w:tcW w:w="900" w:type="dxa"/>
            <w:vAlign w:val="center"/>
          </w:tcPr>
          <w:p w:rsidR="005A49C3" w:rsidRPr="009E0664" w:rsidRDefault="005A49C3" w:rsidP="00B4026D">
            <w:pPr>
              <w:spacing w:line="276" w:lineRule="auto"/>
              <w:jc w:val="center"/>
              <w:rPr>
                <w:rStyle w:val="x2sk"/>
                <w:color w:val="0F243E"/>
              </w:rPr>
            </w:pPr>
          </w:p>
        </w:tc>
      </w:tr>
      <w:tr w:rsidR="005A49C3" w:rsidRPr="00FE7FEE" w:rsidTr="00B4026D">
        <w:trPr>
          <w:trHeight w:val="147"/>
        </w:trPr>
        <w:tc>
          <w:tcPr>
            <w:tcW w:w="567" w:type="dxa"/>
            <w:vAlign w:val="center"/>
          </w:tcPr>
          <w:p w:rsidR="005A49C3" w:rsidRPr="00FE7FEE" w:rsidRDefault="005A49C3" w:rsidP="00B4026D">
            <w:pPr>
              <w:numPr>
                <w:ilvl w:val="0"/>
                <w:numId w:val="2"/>
              </w:numPr>
              <w:spacing w:line="276" w:lineRule="auto"/>
              <w:ind w:left="34" w:firstLine="0"/>
              <w:jc w:val="center"/>
              <w:rPr>
                <w:color w:val="0F243E"/>
              </w:rPr>
            </w:pPr>
          </w:p>
        </w:tc>
        <w:tc>
          <w:tcPr>
            <w:tcW w:w="4320" w:type="dxa"/>
            <w:vAlign w:val="center"/>
          </w:tcPr>
          <w:p w:rsidR="005A49C3" w:rsidRPr="005A49C3" w:rsidRDefault="005A49C3" w:rsidP="00B4026D">
            <w:pPr>
              <w:spacing w:line="276" w:lineRule="auto"/>
              <w:jc w:val="both"/>
              <w:rPr>
                <w:rStyle w:val="x2sk"/>
                <w:color w:val="0F243E"/>
              </w:rPr>
            </w:pPr>
            <w:r>
              <w:rPr>
                <w:rStyle w:val="x2sk"/>
                <w:color w:val="0F243E"/>
              </w:rPr>
              <w:t>Thủ tục</w:t>
            </w:r>
            <w:r w:rsidRPr="005A49C3">
              <w:rPr>
                <w:rStyle w:val="x2sk"/>
                <w:color w:val="0F243E"/>
              </w:rPr>
              <w:t xml:space="preserve"> tự nguyện chấm dứt hoạt động, giải thể phòng giao dịch của ngân hàng hợp tác xã</w:t>
            </w:r>
          </w:p>
        </w:tc>
        <w:tc>
          <w:tcPr>
            <w:tcW w:w="2700" w:type="dxa"/>
            <w:vAlign w:val="center"/>
          </w:tcPr>
          <w:p w:rsidR="005A49C3" w:rsidRPr="00880FB9" w:rsidRDefault="00DD1E29" w:rsidP="00DD1E29">
            <w:pPr>
              <w:spacing w:line="276" w:lineRule="auto"/>
              <w:jc w:val="both"/>
              <w:rPr>
                <w:rStyle w:val="x2sk"/>
                <w:color w:val="0F243E"/>
              </w:rPr>
            </w:pPr>
            <w:r w:rsidRPr="00880FB9">
              <w:rPr>
                <w:rStyle w:val="x2sk"/>
                <w:color w:val="0F243E"/>
              </w:rPr>
              <w:t>Quyết định</w:t>
            </w:r>
            <w:r>
              <w:rPr>
                <w:rStyle w:val="x2sk"/>
                <w:color w:val="0F243E"/>
              </w:rPr>
              <w:t xml:space="preserve"> số</w:t>
            </w:r>
            <w:r w:rsidRPr="00880FB9">
              <w:rPr>
                <w:rStyle w:val="x2sk"/>
                <w:color w:val="0F243E"/>
              </w:rPr>
              <w:t xml:space="preserve"> </w:t>
            </w:r>
            <w:r>
              <w:rPr>
                <w:rStyle w:val="x2sk"/>
                <w:color w:val="0F243E"/>
              </w:rPr>
              <w:t>1139</w:t>
            </w:r>
            <w:r w:rsidRPr="00880FB9">
              <w:rPr>
                <w:rStyle w:val="x2sk"/>
                <w:color w:val="0F243E"/>
              </w:rPr>
              <w:t xml:space="preserve">/QĐ-NHNN ngày </w:t>
            </w:r>
            <w:r>
              <w:rPr>
                <w:rStyle w:val="x2sk"/>
                <w:color w:val="0F243E"/>
              </w:rPr>
              <w:t>25</w:t>
            </w:r>
            <w:r w:rsidRPr="00880FB9">
              <w:rPr>
                <w:rStyle w:val="x2sk"/>
                <w:color w:val="0F243E"/>
              </w:rPr>
              <w:t>/5/2018</w:t>
            </w:r>
          </w:p>
        </w:tc>
        <w:tc>
          <w:tcPr>
            <w:tcW w:w="2430" w:type="dxa"/>
            <w:vAlign w:val="center"/>
          </w:tcPr>
          <w:p w:rsidR="005A49C3" w:rsidRPr="009E0664" w:rsidRDefault="00DD1E29" w:rsidP="00B4026D">
            <w:pPr>
              <w:spacing w:line="276" w:lineRule="auto"/>
              <w:jc w:val="center"/>
              <w:rPr>
                <w:rStyle w:val="x2sk"/>
                <w:color w:val="0F243E"/>
              </w:rPr>
            </w:pPr>
            <w:r w:rsidRPr="00DD1E29">
              <w:rPr>
                <w:rStyle w:val="x2sk"/>
                <w:color w:val="0F243E"/>
              </w:rPr>
              <w:t>1.000496</w:t>
            </w:r>
          </w:p>
        </w:tc>
        <w:tc>
          <w:tcPr>
            <w:tcW w:w="900" w:type="dxa"/>
            <w:vAlign w:val="center"/>
          </w:tcPr>
          <w:p w:rsidR="005A49C3" w:rsidRDefault="005A49C3" w:rsidP="00B4026D">
            <w:pPr>
              <w:spacing w:line="276" w:lineRule="auto"/>
              <w:jc w:val="center"/>
              <w:rPr>
                <w:rStyle w:val="x2sk"/>
                <w:color w:val="0F243E"/>
              </w:rPr>
            </w:pPr>
          </w:p>
        </w:tc>
      </w:tr>
      <w:tr w:rsidR="005A49C3" w:rsidRPr="00FE7FEE" w:rsidTr="00B4026D">
        <w:trPr>
          <w:trHeight w:val="147"/>
        </w:trPr>
        <w:tc>
          <w:tcPr>
            <w:tcW w:w="567" w:type="dxa"/>
            <w:vAlign w:val="center"/>
          </w:tcPr>
          <w:p w:rsidR="005A49C3" w:rsidRPr="00FE7FEE" w:rsidRDefault="005A49C3" w:rsidP="00B4026D">
            <w:pPr>
              <w:numPr>
                <w:ilvl w:val="0"/>
                <w:numId w:val="2"/>
              </w:numPr>
              <w:spacing w:line="276" w:lineRule="auto"/>
              <w:ind w:left="34" w:firstLine="0"/>
              <w:jc w:val="center"/>
              <w:rPr>
                <w:color w:val="0F243E"/>
              </w:rPr>
            </w:pPr>
          </w:p>
        </w:tc>
        <w:tc>
          <w:tcPr>
            <w:tcW w:w="4320" w:type="dxa"/>
            <w:vAlign w:val="center"/>
          </w:tcPr>
          <w:p w:rsidR="005A49C3" w:rsidRPr="005A49C3" w:rsidRDefault="005A49C3" w:rsidP="00B4026D">
            <w:pPr>
              <w:spacing w:line="276" w:lineRule="auto"/>
              <w:jc w:val="both"/>
              <w:rPr>
                <w:rStyle w:val="x2sk"/>
                <w:color w:val="0F243E"/>
              </w:rPr>
            </w:pPr>
            <w:r>
              <w:rPr>
                <w:rStyle w:val="x2sk"/>
                <w:color w:val="0F243E"/>
              </w:rPr>
              <w:t>Thủ tục</w:t>
            </w:r>
            <w:r w:rsidRPr="005A49C3">
              <w:rPr>
                <w:rStyle w:val="x2sk"/>
                <w:color w:val="0F243E"/>
              </w:rPr>
              <w:t xml:space="preserve"> thay đổi chi nhánh quản lý phòng giao dịch của ngân hàng hợp tác xã</w:t>
            </w:r>
          </w:p>
        </w:tc>
        <w:tc>
          <w:tcPr>
            <w:tcW w:w="2700" w:type="dxa"/>
            <w:vAlign w:val="center"/>
          </w:tcPr>
          <w:p w:rsidR="005A49C3" w:rsidRPr="00880FB9" w:rsidRDefault="00DD1E29" w:rsidP="00B4026D">
            <w:pPr>
              <w:spacing w:line="276" w:lineRule="auto"/>
              <w:jc w:val="both"/>
              <w:rPr>
                <w:rStyle w:val="x2sk"/>
                <w:color w:val="0F243E"/>
              </w:rPr>
            </w:pPr>
            <w:r w:rsidRPr="00880FB9">
              <w:rPr>
                <w:rStyle w:val="x2sk"/>
                <w:color w:val="0F243E"/>
              </w:rPr>
              <w:t>Quyết định</w:t>
            </w:r>
            <w:r>
              <w:rPr>
                <w:rStyle w:val="x2sk"/>
                <w:color w:val="0F243E"/>
              </w:rPr>
              <w:t xml:space="preserve"> số</w:t>
            </w:r>
            <w:r w:rsidRPr="00880FB9">
              <w:rPr>
                <w:rStyle w:val="x2sk"/>
                <w:color w:val="0F243E"/>
              </w:rPr>
              <w:t xml:space="preserve"> </w:t>
            </w:r>
            <w:r>
              <w:rPr>
                <w:rStyle w:val="x2sk"/>
                <w:color w:val="0F243E"/>
              </w:rPr>
              <w:t>1139</w:t>
            </w:r>
            <w:r w:rsidRPr="00880FB9">
              <w:rPr>
                <w:rStyle w:val="x2sk"/>
                <w:color w:val="0F243E"/>
              </w:rPr>
              <w:t xml:space="preserve">/QĐ-NHNN ngày </w:t>
            </w:r>
            <w:r>
              <w:rPr>
                <w:rStyle w:val="x2sk"/>
                <w:color w:val="0F243E"/>
              </w:rPr>
              <w:t>25</w:t>
            </w:r>
            <w:r w:rsidRPr="00880FB9">
              <w:rPr>
                <w:rStyle w:val="x2sk"/>
                <w:color w:val="0F243E"/>
              </w:rPr>
              <w:t>/5/2018</w:t>
            </w:r>
          </w:p>
        </w:tc>
        <w:tc>
          <w:tcPr>
            <w:tcW w:w="2430" w:type="dxa"/>
            <w:vAlign w:val="center"/>
          </w:tcPr>
          <w:p w:rsidR="005A49C3" w:rsidRPr="009E0664" w:rsidRDefault="00DD1E29" w:rsidP="00B4026D">
            <w:pPr>
              <w:spacing w:line="276" w:lineRule="auto"/>
              <w:jc w:val="center"/>
              <w:rPr>
                <w:rStyle w:val="x2sk"/>
                <w:color w:val="0F243E"/>
              </w:rPr>
            </w:pPr>
            <w:r w:rsidRPr="00DD1E29">
              <w:rPr>
                <w:rStyle w:val="x2sk"/>
                <w:color w:val="0F243E"/>
              </w:rPr>
              <w:t>1.000504</w:t>
            </w:r>
          </w:p>
        </w:tc>
        <w:tc>
          <w:tcPr>
            <w:tcW w:w="900" w:type="dxa"/>
            <w:vAlign w:val="center"/>
          </w:tcPr>
          <w:p w:rsidR="005A49C3" w:rsidRDefault="005A49C3" w:rsidP="00B4026D">
            <w:pPr>
              <w:spacing w:line="276" w:lineRule="auto"/>
              <w:jc w:val="center"/>
              <w:rPr>
                <w:rStyle w:val="x2sk"/>
                <w:color w:val="0F243E"/>
              </w:rPr>
            </w:pPr>
          </w:p>
        </w:tc>
      </w:tr>
      <w:tr w:rsidR="005A49C3" w:rsidRPr="00FE7FEE" w:rsidTr="00B4026D">
        <w:trPr>
          <w:trHeight w:val="147"/>
        </w:trPr>
        <w:tc>
          <w:tcPr>
            <w:tcW w:w="567" w:type="dxa"/>
            <w:vAlign w:val="center"/>
          </w:tcPr>
          <w:p w:rsidR="005A49C3" w:rsidRPr="00FE7FEE" w:rsidRDefault="005A49C3" w:rsidP="00B4026D">
            <w:pPr>
              <w:numPr>
                <w:ilvl w:val="0"/>
                <w:numId w:val="2"/>
              </w:numPr>
              <w:spacing w:line="276" w:lineRule="auto"/>
              <w:ind w:left="34" w:firstLine="0"/>
              <w:jc w:val="center"/>
              <w:rPr>
                <w:color w:val="0F243E"/>
              </w:rPr>
            </w:pPr>
          </w:p>
        </w:tc>
        <w:tc>
          <w:tcPr>
            <w:tcW w:w="4320" w:type="dxa"/>
            <w:vAlign w:val="center"/>
          </w:tcPr>
          <w:p w:rsidR="005A49C3" w:rsidRPr="005A49C3" w:rsidRDefault="005A49C3" w:rsidP="00B4026D">
            <w:pPr>
              <w:spacing w:line="276" w:lineRule="auto"/>
              <w:jc w:val="both"/>
              <w:rPr>
                <w:rStyle w:val="x2sk"/>
                <w:color w:val="0F243E"/>
              </w:rPr>
            </w:pPr>
            <w:r>
              <w:rPr>
                <w:rStyle w:val="x2sk"/>
                <w:color w:val="0F243E"/>
              </w:rPr>
              <w:t>Thủ tục</w:t>
            </w:r>
            <w:r w:rsidRPr="005A49C3">
              <w:rPr>
                <w:rStyle w:val="x2sk"/>
                <w:color w:val="0F243E"/>
              </w:rPr>
              <w:t xml:space="preserve"> thay đổi địa điểm đặt trụ sở phòng giao dịch của ngân hàng hợp tác xã</w:t>
            </w:r>
          </w:p>
        </w:tc>
        <w:tc>
          <w:tcPr>
            <w:tcW w:w="2700" w:type="dxa"/>
            <w:vAlign w:val="center"/>
          </w:tcPr>
          <w:p w:rsidR="005A49C3" w:rsidRPr="00880FB9" w:rsidRDefault="00DD1E29" w:rsidP="00B4026D">
            <w:pPr>
              <w:spacing w:line="276" w:lineRule="auto"/>
              <w:jc w:val="both"/>
              <w:rPr>
                <w:rStyle w:val="x2sk"/>
                <w:color w:val="0F243E"/>
              </w:rPr>
            </w:pPr>
            <w:r w:rsidRPr="00880FB9">
              <w:rPr>
                <w:rStyle w:val="x2sk"/>
                <w:color w:val="0F243E"/>
              </w:rPr>
              <w:t>Quyết định</w:t>
            </w:r>
            <w:r>
              <w:rPr>
                <w:rStyle w:val="x2sk"/>
                <w:color w:val="0F243E"/>
              </w:rPr>
              <w:t xml:space="preserve"> số</w:t>
            </w:r>
            <w:r w:rsidRPr="00880FB9">
              <w:rPr>
                <w:rStyle w:val="x2sk"/>
                <w:color w:val="0F243E"/>
              </w:rPr>
              <w:t xml:space="preserve"> </w:t>
            </w:r>
            <w:r>
              <w:rPr>
                <w:rStyle w:val="x2sk"/>
                <w:color w:val="0F243E"/>
              </w:rPr>
              <w:t>1139</w:t>
            </w:r>
            <w:r w:rsidRPr="00880FB9">
              <w:rPr>
                <w:rStyle w:val="x2sk"/>
                <w:color w:val="0F243E"/>
              </w:rPr>
              <w:t xml:space="preserve">/QĐ-NHNN ngày </w:t>
            </w:r>
            <w:r>
              <w:rPr>
                <w:rStyle w:val="x2sk"/>
                <w:color w:val="0F243E"/>
              </w:rPr>
              <w:t>25</w:t>
            </w:r>
            <w:r w:rsidRPr="00880FB9">
              <w:rPr>
                <w:rStyle w:val="x2sk"/>
                <w:color w:val="0F243E"/>
              </w:rPr>
              <w:t>/5/2018</w:t>
            </w:r>
          </w:p>
        </w:tc>
        <w:tc>
          <w:tcPr>
            <w:tcW w:w="2430" w:type="dxa"/>
            <w:vAlign w:val="center"/>
          </w:tcPr>
          <w:p w:rsidR="005A49C3" w:rsidRPr="009E0664" w:rsidRDefault="00DD1E29" w:rsidP="00B4026D">
            <w:pPr>
              <w:spacing w:line="276" w:lineRule="auto"/>
              <w:jc w:val="center"/>
              <w:rPr>
                <w:rStyle w:val="x2sk"/>
                <w:color w:val="0F243E"/>
              </w:rPr>
            </w:pPr>
            <w:r w:rsidRPr="00DD1E29">
              <w:rPr>
                <w:rStyle w:val="x2sk"/>
                <w:color w:val="0F243E"/>
              </w:rPr>
              <w:t>1.000513</w:t>
            </w:r>
          </w:p>
        </w:tc>
        <w:tc>
          <w:tcPr>
            <w:tcW w:w="900" w:type="dxa"/>
            <w:vAlign w:val="center"/>
          </w:tcPr>
          <w:p w:rsidR="005A49C3" w:rsidRDefault="005A49C3" w:rsidP="00B4026D">
            <w:pPr>
              <w:spacing w:line="276" w:lineRule="auto"/>
              <w:jc w:val="center"/>
              <w:rPr>
                <w:rStyle w:val="x2sk"/>
                <w:color w:val="0F243E"/>
              </w:rPr>
            </w:pPr>
          </w:p>
        </w:tc>
      </w:tr>
      <w:tr w:rsidR="005A49C3" w:rsidRPr="00FE7FEE" w:rsidTr="00B4026D">
        <w:trPr>
          <w:trHeight w:val="147"/>
        </w:trPr>
        <w:tc>
          <w:tcPr>
            <w:tcW w:w="567" w:type="dxa"/>
            <w:vAlign w:val="center"/>
          </w:tcPr>
          <w:p w:rsidR="005A49C3" w:rsidRPr="00FE7FEE" w:rsidRDefault="005A49C3" w:rsidP="00B4026D">
            <w:pPr>
              <w:numPr>
                <w:ilvl w:val="0"/>
                <w:numId w:val="2"/>
              </w:numPr>
              <w:spacing w:line="276" w:lineRule="auto"/>
              <w:ind w:left="34" w:firstLine="0"/>
              <w:jc w:val="center"/>
              <w:rPr>
                <w:color w:val="0F243E"/>
              </w:rPr>
            </w:pPr>
          </w:p>
        </w:tc>
        <w:tc>
          <w:tcPr>
            <w:tcW w:w="4320" w:type="dxa"/>
            <w:vAlign w:val="center"/>
          </w:tcPr>
          <w:p w:rsidR="005A49C3" w:rsidRPr="005A49C3" w:rsidRDefault="005A49C3" w:rsidP="00B4026D">
            <w:pPr>
              <w:spacing w:line="276" w:lineRule="auto"/>
              <w:jc w:val="both"/>
              <w:rPr>
                <w:rStyle w:val="x2sk"/>
                <w:color w:val="0F243E"/>
              </w:rPr>
            </w:pPr>
            <w:r>
              <w:rPr>
                <w:rStyle w:val="x2sk"/>
                <w:color w:val="0F243E"/>
              </w:rPr>
              <w:t>Thủ tục</w:t>
            </w:r>
            <w:r w:rsidRPr="005A49C3">
              <w:rPr>
                <w:rStyle w:val="x2sk"/>
                <w:color w:val="0F243E"/>
              </w:rPr>
              <w:t xml:space="preserve"> thay đổi địa chỉ đặt trụ sở chi nhánh, phòng giao dịch của ngân hàng hợp tác xã do thay đổi địa giới hành chính (không thay đổi địa điểm đặt trụ sở) của ngân hàng hợp tác xã</w:t>
            </w:r>
          </w:p>
        </w:tc>
        <w:tc>
          <w:tcPr>
            <w:tcW w:w="2700" w:type="dxa"/>
            <w:vAlign w:val="center"/>
          </w:tcPr>
          <w:p w:rsidR="005A49C3" w:rsidRPr="00880FB9" w:rsidRDefault="00DD1E29" w:rsidP="00B4026D">
            <w:pPr>
              <w:spacing w:line="276" w:lineRule="auto"/>
              <w:jc w:val="both"/>
              <w:rPr>
                <w:rStyle w:val="x2sk"/>
                <w:color w:val="0F243E"/>
              </w:rPr>
            </w:pPr>
            <w:r w:rsidRPr="00880FB9">
              <w:rPr>
                <w:rStyle w:val="x2sk"/>
                <w:color w:val="0F243E"/>
              </w:rPr>
              <w:t>Quyết định</w:t>
            </w:r>
            <w:r>
              <w:rPr>
                <w:rStyle w:val="x2sk"/>
                <w:color w:val="0F243E"/>
              </w:rPr>
              <w:t xml:space="preserve"> số</w:t>
            </w:r>
            <w:r w:rsidRPr="00880FB9">
              <w:rPr>
                <w:rStyle w:val="x2sk"/>
                <w:color w:val="0F243E"/>
              </w:rPr>
              <w:t xml:space="preserve"> </w:t>
            </w:r>
            <w:r>
              <w:rPr>
                <w:rStyle w:val="x2sk"/>
                <w:color w:val="0F243E"/>
              </w:rPr>
              <w:t>1139</w:t>
            </w:r>
            <w:r w:rsidRPr="00880FB9">
              <w:rPr>
                <w:rStyle w:val="x2sk"/>
                <w:color w:val="0F243E"/>
              </w:rPr>
              <w:t xml:space="preserve">/QĐ-NHNN ngày </w:t>
            </w:r>
            <w:r>
              <w:rPr>
                <w:rStyle w:val="x2sk"/>
                <w:color w:val="0F243E"/>
              </w:rPr>
              <w:t>25</w:t>
            </w:r>
            <w:r w:rsidRPr="00880FB9">
              <w:rPr>
                <w:rStyle w:val="x2sk"/>
                <w:color w:val="0F243E"/>
              </w:rPr>
              <w:t>/5/2018</w:t>
            </w:r>
          </w:p>
        </w:tc>
        <w:tc>
          <w:tcPr>
            <w:tcW w:w="2430" w:type="dxa"/>
            <w:vAlign w:val="center"/>
          </w:tcPr>
          <w:p w:rsidR="005A49C3" w:rsidRPr="00DD1E29" w:rsidRDefault="00DD1E29" w:rsidP="00DD1E29">
            <w:pPr>
              <w:jc w:val="center"/>
              <w:rPr>
                <w:rStyle w:val="x2sk"/>
                <w:color w:val="0F243E"/>
              </w:rPr>
            </w:pPr>
            <w:r w:rsidRPr="00DD1E29">
              <w:rPr>
                <w:rStyle w:val="x2sk"/>
                <w:color w:val="0F243E"/>
              </w:rPr>
              <w:t>1.000516</w:t>
            </w:r>
          </w:p>
        </w:tc>
        <w:tc>
          <w:tcPr>
            <w:tcW w:w="900" w:type="dxa"/>
            <w:vAlign w:val="center"/>
          </w:tcPr>
          <w:p w:rsidR="005A49C3" w:rsidRDefault="005A49C3" w:rsidP="00B4026D">
            <w:pPr>
              <w:spacing w:line="276" w:lineRule="auto"/>
              <w:jc w:val="center"/>
              <w:rPr>
                <w:rStyle w:val="x2sk"/>
                <w:color w:val="0F243E"/>
              </w:rPr>
            </w:pPr>
          </w:p>
        </w:tc>
      </w:tr>
      <w:tr w:rsidR="005A49C3" w:rsidRPr="00FE7FEE" w:rsidTr="00B4026D">
        <w:trPr>
          <w:trHeight w:val="147"/>
        </w:trPr>
        <w:tc>
          <w:tcPr>
            <w:tcW w:w="567" w:type="dxa"/>
            <w:vAlign w:val="center"/>
          </w:tcPr>
          <w:p w:rsidR="005A49C3" w:rsidRPr="00FE7FEE" w:rsidRDefault="005A49C3" w:rsidP="00B4026D">
            <w:pPr>
              <w:numPr>
                <w:ilvl w:val="0"/>
                <w:numId w:val="2"/>
              </w:numPr>
              <w:spacing w:line="276" w:lineRule="auto"/>
              <w:ind w:left="34" w:firstLine="0"/>
              <w:jc w:val="center"/>
              <w:rPr>
                <w:color w:val="0F243E"/>
              </w:rPr>
            </w:pPr>
          </w:p>
        </w:tc>
        <w:tc>
          <w:tcPr>
            <w:tcW w:w="4320" w:type="dxa"/>
            <w:vAlign w:val="center"/>
          </w:tcPr>
          <w:p w:rsidR="005A49C3" w:rsidRPr="005A49C3" w:rsidRDefault="005A49C3" w:rsidP="00B4026D">
            <w:pPr>
              <w:spacing w:line="276" w:lineRule="auto"/>
              <w:jc w:val="both"/>
              <w:rPr>
                <w:rStyle w:val="x2sk"/>
                <w:color w:val="0F243E"/>
              </w:rPr>
            </w:pPr>
            <w:r>
              <w:rPr>
                <w:rStyle w:val="x2sk"/>
                <w:color w:val="0F243E"/>
              </w:rPr>
              <w:t>Thủ tục</w:t>
            </w:r>
            <w:r w:rsidRPr="005A49C3">
              <w:rPr>
                <w:rStyle w:val="x2sk"/>
                <w:color w:val="0F243E"/>
              </w:rPr>
              <w:t xml:space="preserve"> thay đổi địa điểm đặt trụ sở chi nhánh của ngân hàng hợp tác xã</w:t>
            </w:r>
          </w:p>
        </w:tc>
        <w:tc>
          <w:tcPr>
            <w:tcW w:w="2700" w:type="dxa"/>
            <w:vAlign w:val="center"/>
          </w:tcPr>
          <w:p w:rsidR="005A49C3" w:rsidRPr="00880FB9" w:rsidRDefault="00DD1E29" w:rsidP="00B4026D">
            <w:pPr>
              <w:spacing w:line="276" w:lineRule="auto"/>
              <w:jc w:val="both"/>
              <w:rPr>
                <w:rStyle w:val="x2sk"/>
                <w:color w:val="0F243E"/>
              </w:rPr>
            </w:pPr>
            <w:r w:rsidRPr="00880FB9">
              <w:rPr>
                <w:rStyle w:val="x2sk"/>
                <w:color w:val="0F243E"/>
              </w:rPr>
              <w:t>Quyết định</w:t>
            </w:r>
            <w:r>
              <w:rPr>
                <w:rStyle w:val="x2sk"/>
                <w:color w:val="0F243E"/>
              </w:rPr>
              <w:t xml:space="preserve"> số</w:t>
            </w:r>
            <w:r w:rsidRPr="00880FB9">
              <w:rPr>
                <w:rStyle w:val="x2sk"/>
                <w:color w:val="0F243E"/>
              </w:rPr>
              <w:t xml:space="preserve"> </w:t>
            </w:r>
            <w:r>
              <w:rPr>
                <w:rStyle w:val="x2sk"/>
                <w:color w:val="0F243E"/>
              </w:rPr>
              <w:t>1139</w:t>
            </w:r>
            <w:r w:rsidRPr="00880FB9">
              <w:rPr>
                <w:rStyle w:val="x2sk"/>
                <w:color w:val="0F243E"/>
              </w:rPr>
              <w:t xml:space="preserve">/QĐ-NHNN ngày </w:t>
            </w:r>
            <w:r>
              <w:rPr>
                <w:rStyle w:val="x2sk"/>
                <w:color w:val="0F243E"/>
              </w:rPr>
              <w:t>25</w:t>
            </w:r>
            <w:r w:rsidRPr="00880FB9">
              <w:rPr>
                <w:rStyle w:val="x2sk"/>
                <w:color w:val="0F243E"/>
              </w:rPr>
              <w:t>/5/2018</w:t>
            </w:r>
          </w:p>
        </w:tc>
        <w:tc>
          <w:tcPr>
            <w:tcW w:w="2430" w:type="dxa"/>
            <w:vAlign w:val="center"/>
          </w:tcPr>
          <w:p w:rsidR="005A49C3" w:rsidRPr="009E0664" w:rsidRDefault="00DD1E29" w:rsidP="00B4026D">
            <w:pPr>
              <w:spacing w:line="276" w:lineRule="auto"/>
              <w:jc w:val="center"/>
              <w:rPr>
                <w:rStyle w:val="x2sk"/>
                <w:color w:val="0F243E"/>
              </w:rPr>
            </w:pPr>
            <w:r w:rsidRPr="00DD1E29">
              <w:rPr>
                <w:rStyle w:val="x2sk"/>
                <w:color w:val="0F243E"/>
              </w:rPr>
              <w:t>1.000527</w:t>
            </w:r>
          </w:p>
        </w:tc>
        <w:tc>
          <w:tcPr>
            <w:tcW w:w="900" w:type="dxa"/>
            <w:vAlign w:val="center"/>
          </w:tcPr>
          <w:p w:rsidR="005A49C3" w:rsidRDefault="005A49C3" w:rsidP="00B4026D">
            <w:pPr>
              <w:spacing w:line="276" w:lineRule="auto"/>
              <w:jc w:val="center"/>
              <w:rPr>
                <w:rStyle w:val="x2sk"/>
                <w:color w:val="0F243E"/>
              </w:rPr>
            </w:pPr>
          </w:p>
        </w:tc>
      </w:tr>
      <w:tr w:rsidR="005A49C3" w:rsidRPr="00FE7FEE" w:rsidTr="00B4026D">
        <w:trPr>
          <w:trHeight w:val="147"/>
        </w:trPr>
        <w:tc>
          <w:tcPr>
            <w:tcW w:w="567" w:type="dxa"/>
            <w:vAlign w:val="center"/>
          </w:tcPr>
          <w:p w:rsidR="005A49C3" w:rsidRPr="00FE7FEE" w:rsidRDefault="005A49C3" w:rsidP="00B4026D">
            <w:pPr>
              <w:numPr>
                <w:ilvl w:val="0"/>
                <w:numId w:val="2"/>
              </w:numPr>
              <w:spacing w:line="276" w:lineRule="auto"/>
              <w:ind w:left="34" w:firstLine="0"/>
              <w:jc w:val="center"/>
              <w:rPr>
                <w:color w:val="0F243E"/>
              </w:rPr>
            </w:pPr>
          </w:p>
        </w:tc>
        <w:tc>
          <w:tcPr>
            <w:tcW w:w="4320" w:type="dxa"/>
            <w:vAlign w:val="center"/>
          </w:tcPr>
          <w:p w:rsidR="005A49C3" w:rsidRPr="005A49C3" w:rsidRDefault="005A49C3" w:rsidP="00B4026D">
            <w:pPr>
              <w:spacing w:line="276" w:lineRule="auto"/>
              <w:jc w:val="both"/>
              <w:rPr>
                <w:rStyle w:val="x2sk"/>
                <w:color w:val="0F243E"/>
              </w:rPr>
            </w:pPr>
            <w:r>
              <w:rPr>
                <w:rStyle w:val="x2sk"/>
                <w:color w:val="0F243E"/>
              </w:rPr>
              <w:t>Thủ tục</w:t>
            </w:r>
            <w:r w:rsidRPr="005A49C3">
              <w:rPr>
                <w:rStyle w:val="x2sk"/>
                <w:color w:val="0F243E"/>
              </w:rPr>
              <w:t xml:space="preserve"> khai trương hoạt động chi nhánh, phòng giao dịch của ngân hàng hợp tác xã</w:t>
            </w:r>
          </w:p>
        </w:tc>
        <w:tc>
          <w:tcPr>
            <w:tcW w:w="2700" w:type="dxa"/>
            <w:vAlign w:val="center"/>
          </w:tcPr>
          <w:p w:rsidR="005A49C3" w:rsidRPr="00880FB9" w:rsidRDefault="00DD1E29" w:rsidP="00B4026D">
            <w:pPr>
              <w:spacing w:line="276" w:lineRule="auto"/>
              <w:jc w:val="both"/>
              <w:rPr>
                <w:rStyle w:val="x2sk"/>
                <w:color w:val="0F243E"/>
              </w:rPr>
            </w:pPr>
            <w:r w:rsidRPr="00880FB9">
              <w:rPr>
                <w:rStyle w:val="x2sk"/>
                <w:color w:val="0F243E"/>
              </w:rPr>
              <w:t>Quyết định</w:t>
            </w:r>
            <w:r>
              <w:rPr>
                <w:rStyle w:val="x2sk"/>
                <w:color w:val="0F243E"/>
              </w:rPr>
              <w:t xml:space="preserve"> số</w:t>
            </w:r>
            <w:r w:rsidRPr="00880FB9">
              <w:rPr>
                <w:rStyle w:val="x2sk"/>
                <w:color w:val="0F243E"/>
              </w:rPr>
              <w:t xml:space="preserve"> </w:t>
            </w:r>
            <w:r>
              <w:rPr>
                <w:rStyle w:val="x2sk"/>
                <w:color w:val="0F243E"/>
              </w:rPr>
              <w:t>1139</w:t>
            </w:r>
            <w:r w:rsidRPr="00880FB9">
              <w:rPr>
                <w:rStyle w:val="x2sk"/>
                <w:color w:val="0F243E"/>
              </w:rPr>
              <w:t xml:space="preserve">/QĐ-NHNN ngày </w:t>
            </w:r>
            <w:r>
              <w:rPr>
                <w:rStyle w:val="x2sk"/>
                <w:color w:val="0F243E"/>
              </w:rPr>
              <w:t>25</w:t>
            </w:r>
            <w:r w:rsidRPr="00880FB9">
              <w:rPr>
                <w:rStyle w:val="x2sk"/>
                <w:color w:val="0F243E"/>
              </w:rPr>
              <w:t>/5/2018</w:t>
            </w:r>
          </w:p>
        </w:tc>
        <w:tc>
          <w:tcPr>
            <w:tcW w:w="2430" w:type="dxa"/>
            <w:vAlign w:val="center"/>
          </w:tcPr>
          <w:p w:rsidR="005A49C3" w:rsidRPr="009E0664" w:rsidRDefault="00DD1E29" w:rsidP="00B4026D">
            <w:pPr>
              <w:spacing w:line="276" w:lineRule="auto"/>
              <w:jc w:val="center"/>
              <w:rPr>
                <w:rStyle w:val="x2sk"/>
                <w:color w:val="0F243E"/>
              </w:rPr>
            </w:pPr>
            <w:r w:rsidRPr="00DD1E29">
              <w:rPr>
                <w:rStyle w:val="x2sk"/>
                <w:color w:val="0F243E"/>
              </w:rPr>
              <w:t>1.000548</w:t>
            </w:r>
          </w:p>
        </w:tc>
        <w:tc>
          <w:tcPr>
            <w:tcW w:w="900" w:type="dxa"/>
            <w:vAlign w:val="center"/>
          </w:tcPr>
          <w:p w:rsidR="005A49C3" w:rsidRDefault="005A49C3" w:rsidP="00B4026D">
            <w:pPr>
              <w:spacing w:line="276" w:lineRule="auto"/>
              <w:jc w:val="center"/>
              <w:rPr>
                <w:rStyle w:val="x2sk"/>
                <w:color w:val="0F243E"/>
              </w:rPr>
            </w:pPr>
          </w:p>
        </w:tc>
      </w:tr>
      <w:tr w:rsidR="005A49C3" w:rsidRPr="00FE7FEE" w:rsidTr="00B4026D">
        <w:trPr>
          <w:trHeight w:val="147"/>
        </w:trPr>
        <w:tc>
          <w:tcPr>
            <w:tcW w:w="567" w:type="dxa"/>
            <w:vAlign w:val="center"/>
          </w:tcPr>
          <w:p w:rsidR="005A49C3" w:rsidRPr="00FE7FEE" w:rsidRDefault="005A49C3" w:rsidP="00B4026D">
            <w:pPr>
              <w:numPr>
                <w:ilvl w:val="0"/>
                <w:numId w:val="2"/>
              </w:numPr>
              <w:spacing w:line="276" w:lineRule="auto"/>
              <w:ind w:left="34" w:firstLine="0"/>
              <w:jc w:val="center"/>
              <w:rPr>
                <w:color w:val="0F243E"/>
              </w:rPr>
            </w:pPr>
          </w:p>
        </w:tc>
        <w:tc>
          <w:tcPr>
            <w:tcW w:w="4320" w:type="dxa"/>
            <w:vAlign w:val="center"/>
          </w:tcPr>
          <w:p w:rsidR="005A49C3" w:rsidRPr="005A49C3" w:rsidRDefault="005A49C3" w:rsidP="00B4026D">
            <w:pPr>
              <w:spacing w:line="276" w:lineRule="auto"/>
              <w:jc w:val="both"/>
              <w:rPr>
                <w:rStyle w:val="x2sk"/>
                <w:color w:val="0F243E"/>
              </w:rPr>
            </w:pPr>
            <w:r>
              <w:rPr>
                <w:rStyle w:val="x2sk"/>
                <w:color w:val="0F243E"/>
              </w:rPr>
              <w:t>Thủ tục</w:t>
            </w:r>
            <w:r w:rsidRPr="005A49C3">
              <w:rPr>
                <w:rStyle w:val="x2sk"/>
                <w:color w:val="0F243E"/>
              </w:rPr>
              <w:t xml:space="preserve"> tự nguyện chấm dứt hoạt động, giải thể văn phòng đại diện, đơn vị sự nghiệp của ngân hàng hợp tác xã</w:t>
            </w:r>
          </w:p>
        </w:tc>
        <w:tc>
          <w:tcPr>
            <w:tcW w:w="2700" w:type="dxa"/>
            <w:vAlign w:val="center"/>
          </w:tcPr>
          <w:p w:rsidR="005A49C3" w:rsidRPr="00880FB9" w:rsidRDefault="00DD1E29" w:rsidP="00B4026D">
            <w:pPr>
              <w:spacing w:line="276" w:lineRule="auto"/>
              <w:jc w:val="both"/>
              <w:rPr>
                <w:rStyle w:val="x2sk"/>
                <w:color w:val="0F243E"/>
              </w:rPr>
            </w:pPr>
            <w:r w:rsidRPr="00880FB9">
              <w:rPr>
                <w:rStyle w:val="x2sk"/>
                <w:color w:val="0F243E"/>
              </w:rPr>
              <w:t>Quyết định</w:t>
            </w:r>
            <w:r>
              <w:rPr>
                <w:rStyle w:val="x2sk"/>
                <w:color w:val="0F243E"/>
              </w:rPr>
              <w:t xml:space="preserve"> số</w:t>
            </w:r>
            <w:r w:rsidRPr="00880FB9">
              <w:rPr>
                <w:rStyle w:val="x2sk"/>
                <w:color w:val="0F243E"/>
              </w:rPr>
              <w:t xml:space="preserve"> </w:t>
            </w:r>
            <w:r>
              <w:rPr>
                <w:rStyle w:val="x2sk"/>
                <w:color w:val="0F243E"/>
              </w:rPr>
              <w:t>1139</w:t>
            </w:r>
            <w:r w:rsidRPr="00880FB9">
              <w:rPr>
                <w:rStyle w:val="x2sk"/>
                <w:color w:val="0F243E"/>
              </w:rPr>
              <w:t xml:space="preserve">/QĐ-NHNN ngày </w:t>
            </w:r>
            <w:r>
              <w:rPr>
                <w:rStyle w:val="x2sk"/>
                <w:color w:val="0F243E"/>
              </w:rPr>
              <w:t>25</w:t>
            </w:r>
            <w:r w:rsidRPr="00880FB9">
              <w:rPr>
                <w:rStyle w:val="x2sk"/>
                <w:color w:val="0F243E"/>
              </w:rPr>
              <w:t>/5/2018</w:t>
            </w:r>
          </w:p>
        </w:tc>
        <w:tc>
          <w:tcPr>
            <w:tcW w:w="2430" w:type="dxa"/>
            <w:vAlign w:val="center"/>
          </w:tcPr>
          <w:p w:rsidR="005A49C3" w:rsidRPr="009E0664" w:rsidRDefault="00DD1E29" w:rsidP="00B4026D">
            <w:pPr>
              <w:spacing w:line="276" w:lineRule="auto"/>
              <w:jc w:val="center"/>
              <w:rPr>
                <w:rStyle w:val="x2sk"/>
                <w:color w:val="0F243E"/>
              </w:rPr>
            </w:pPr>
            <w:r w:rsidRPr="00DD1E29">
              <w:rPr>
                <w:rStyle w:val="x2sk"/>
                <w:color w:val="0F243E"/>
              </w:rPr>
              <w:t>1.000559</w:t>
            </w:r>
          </w:p>
        </w:tc>
        <w:tc>
          <w:tcPr>
            <w:tcW w:w="900" w:type="dxa"/>
            <w:vAlign w:val="center"/>
          </w:tcPr>
          <w:p w:rsidR="005A49C3" w:rsidRDefault="005A49C3" w:rsidP="00B4026D">
            <w:pPr>
              <w:spacing w:line="276" w:lineRule="auto"/>
              <w:jc w:val="center"/>
              <w:rPr>
                <w:rStyle w:val="x2sk"/>
                <w:color w:val="0F243E"/>
              </w:rPr>
            </w:pPr>
          </w:p>
        </w:tc>
      </w:tr>
      <w:tr w:rsidR="005A49C3" w:rsidRPr="00FE7FEE" w:rsidTr="00B4026D">
        <w:trPr>
          <w:trHeight w:val="147"/>
        </w:trPr>
        <w:tc>
          <w:tcPr>
            <w:tcW w:w="567" w:type="dxa"/>
            <w:vAlign w:val="center"/>
          </w:tcPr>
          <w:p w:rsidR="005A49C3" w:rsidRPr="00FE7FEE" w:rsidRDefault="005A49C3" w:rsidP="00B4026D">
            <w:pPr>
              <w:numPr>
                <w:ilvl w:val="0"/>
                <w:numId w:val="2"/>
              </w:numPr>
              <w:spacing w:line="276" w:lineRule="auto"/>
              <w:ind w:left="34" w:firstLine="0"/>
              <w:jc w:val="center"/>
              <w:rPr>
                <w:color w:val="0F243E"/>
              </w:rPr>
            </w:pPr>
          </w:p>
        </w:tc>
        <w:tc>
          <w:tcPr>
            <w:tcW w:w="4320" w:type="dxa"/>
            <w:vAlign w:val="center"/>
          </w:tcPr>
          <w:p w:rsidR="005A49C3" w:rsidRPr="005A49C3" w:rsidRDefault="005A49C3" w:rsidP="00B4026D">
            <w:pPr>
              <w:spacing w:line="276" w:lineRule="auto"/>
              <w:jc w:val="both"/>
              <w:rPr>
                <w:rStyle w:val="x2sk"/>
                <w:color w:val="0F243E"/>
              </w:rPr>
            </w:pPr>
            <w:r>
              <w:rPr>
                <w:rStyle w:val="x2sk"/>
                <w:color w:val="0F243E"/>
              </w:rPr>
              <w:t>Thủ tục</w:t>
            </w:r>
            <w:r w:rsidRPr="005A49C3">
              <w:rPr>
                <w:rStyle w:val="x2sk"/>
                <w:color w:val="0F243E"/>
              </w:rPr>
              <w:t xml:space="preserve"> thay đổi tên, địa điểm đặt trụ sở văn phòng đại diện, đơn vị sự nghiệp ở trong nước, văn phòng đại diện ở nước ngoài của ngân hàng hợp tác xã</w:t>
            </w:r>
          </w:p>
        </w:tc>
        <w:tc>
          <w:tcPr>
            <w:tcW w:w="2700" w:type="dxa"/>
            <w:vAlign w:val="center"/>
          </w:tcPr>
          <w:p w:rsidR="005A49C3" w:rsidRPr="00880FB9" w:rsidRDefault="00DD1E29" w:rsidP="00B4026D">
            <w:pPr>
              <w:spacing w:line="276" w:lineRule="auto"/>
              <w:jc w:val="both"/>
              <w:rPr>
                <w:rStyle w:val="x2sk"/>
                <w:color w:val="0F243E"/>
              </w:rPr>
            </w:pPr>
            <w:r w:rsidRPr="00880FB9">
              <w:rPr>
                <w:rStyle w:val="x2sk"/>
                <w:color w:val="0F243E"/>
              </w:rPr>
              <w:t>Quyết định</w:t>
            </w:r>
            <w:r>
              <w:rPr>
                <w:rStyle w:val="x2sk"/>
                <w:color w:val="0F243E"/>
              </w:rPr>
              <w:t xml:space="preserve"> số</w:t>
            </w:r>
            <w:r w:rsidRPr="00880FB9">
              <w:rPr>
                <w:rStyle w:val="x2sk"/>
                <w:color w:val="0F243E"/>
              </w:rPr>
              <w:t xml:space="preserve"> </w:t>
            </w:r>
            <w:r>
              <w:rPr>
                <w:rStyle w:val="x2sk"/>
                <w:color w:val="0F243E"/>
              </w:rPr>
              <w:t>1139</w:t>
            </w:r>
            <w:r w:rsidRPr="00880FB9">
              <w:rPr>
                <w:rStyle w:val="x2sk"/>
                <w:color w:val="0F243E"/>
              </w:rPr>
              <w:t xml:space="preserve">/QĐ-NHNN ngày </w:t>
            </w:r>
            <w:r>
              <w:rPr>
                <w:rStyle w:val="x2sk"/>
                <w:color w:val="0F243E"/>
              </w:rPr>
              <w:t>25</w:t>
            </w:r>
            <w:r w:rsidRPr="00880FB9">
              <w:rPr>
                <w:rStyle w:val="x2sk"/>
                <w:color w:val="0F243E"/>
              </w:rPr>
              <w:t>/5/2018</w:t>
            </w:r>
          </w:p>
        </w:tc>
        <w:tc>
          <w:tcPr>
            <w:tcW w:w="2430" w:type="dxa"/>
            <w:vAlign w:val="center"/>
          </w:tcPr>
          <w:p w:rsidR="005A49C3" w:rsidRPr="009E0664" w:rsidRDefault="00DD1E29" w:rsidP="00B4026D">
            <w:pPr>
              <w:spacing w:line="276" w:lineRule="auto"/>
              <w:jc w:val="center"/>
              <w:rPr>
                <w:rStyle w:val="x2sk"/>
                <w:color w:val="0F243E"/>
              </w:rPr>
            </w:pPr>
            <w:r w:rsidRPr="00DD1E29">
              <w:rPr>
                <w:rStyle w:val="x2sk"/>
                <w:color w:val="0F243E"/>
              </w:rPr>
              <w:t>1.000573</w:t>
            </w:r>
          </w:p>
        </w:tc>
        <w:tc>
          <w:tcPr>
            <w:tcW w:w="900" w:type="dxa"/>
            <w:vAlign w:val="center"/>
          </w:tcPr>
          <w:p w:rsidR="005A49C3" w:rsidRDefault="005A49C3" w:rsidP="00B4026D">
            <w:pPr>
              <w:spacing w:line="276" w:lineRule="auto"/>
              <w:jc w:val="center"/>
              <w:rPr>
                <w:rStyle w:val="x2sk"/>
                <w:color w:val="0F243E"/>
              </w:rPr>
            </w:pPr>
          </w:p>
        </w:tc>
      </w:tr>
      <w:tr w:rsidR="005A49C3" w:rsidRPr="00FE7FEE" w:rsidTr="00B4026D">
        <w:trPr>
          <w:trHeight w:val="147"/>
        </w:trPr>
        <w:tc>
          <w:tcPr>
            <w:tcW w:w="567" w:type="dxa"/>
            <w:vAlign w:val="center"/>
          </w:tcPr>
          <w:p w:rsidR="005A49C3" w:rsidRPr="00FE7FEE" w:rsidRDefault="005A49C3" w:rsidP="00B4026D">
            <w:pPr>
              <w:numPr>
                <w:ilvl w:val="0"/>
                <w:numId w:val="2"/>
              </w:numPr>
              <w:spacing w:line="276" w:lineRule="auto"/>
              <w:ind w:left="34" w:firstLine="0"/>
              <w:jc w:val="center"/>
              <w:rPr>
                <w:color w:val="0F243E"/>
              </w:rPr>
            </w:pPr>
          </w:p>
        </w:tc>
        <w:tc>
          <w:tcPr>
            <w:tcW w:w="4320" w:type="dxa"/>
            <w:vAlign w:val="center"/>
          </w:tcPr>
          <w:p w:rsidR="005A49C3" w:rsidRPr="005A49C3" w:rsidRDefault="005A49C3" w:rsidP="00B4026D">
            <w:pPr>
              <w:spacing w:line="276" w:lineRule="auto"/>
              <w:jc w:val="both"/>
              <w:rPr>
                <w:rStyle w:val="x2sk"/>
                <w:color w:val="0F243E"/>
              </w:rPr>
            </w:pPr>
            <w:r>
              <w:rPr>
                <w:rStyle w:val="x2sk"/>
                <w:color w:val="0F243E"/>
              </w:rPr>
              <w:t>Thủ tục</w:t>
            </w:r>
            <w:r w:rsidRPr="005A49C3">
              <w:rPr>
                <w:rStyle w:val="x2sk"/>
                <w:color w:val="0F243E"/>
              </w:rPr>
              <w:t xml:space="preserve"> thông báo thay đổi tên chi nhánh/phòng giao dịch của ngân hàng hợp tác xã</w:t>
            </w:r>
          </w:p>
        </w:tc>
        <w:tc>
          <w:tcPr>
            <w:tcW w:w="2700" w:type="dxa"/>
            <w:vAlign w:val="center"/>
          </w:tcPr>
          <w:p w:rsidR="005A49C3" w:rsidRPr="00880FB9" w:rsidRDefault="00DD1E29" w:rsidP="00B4026D">
            <w:pPr>
              <w:spacing w:line="276" w:lineRule="auto"/>
              <w:jc w:val="both"/>
              <w:rPr>
                <w:rStyle w:val="x2sk"/>
                <w:color w:val="0F243E"/>
              </w:rPr>
            </w:pPr>
            <w:r w:rsidRPr="00880FB9">
              <w:rPr>
                <w:rStyle w:val="x2sk"/>
                <w:color w:val="0F243E"/>
              </w:rPr>
              <w:t>Quyết định</w:t>
            </w:r>
            <w:r>
              <w:rPr>
                <w:rStyle w:val="x2sk"/>
                <w:color w:val="0F243E"/>
              </w:rPr>
              <w:t xml:space="preserve"> số</w:t>
            </w:r>
            <w:r w:rsidRPr="00880FB9">
              <w:rPr>
                <w:rStyle w:val="x2sk"/>
                <w:color w:val="0F243E"/>
              </w:rPr>
              <w:t xml:space="preserve"> </w:t>
            </w:r>
            <w:r>
              <w:rPr>
                <w:rStyle w:val="x2sk"/>
                <w:color w:val="0F243E"/>
              </w:rPr>
              <w:t>1139</w:t>
            </w:r>
            <w:r w:rsidRPr="00880FB9">
              <w:rPr>
                <w:rStyle w:val="x2sk"/>
                <w:color w:val="0F243E"/>
              </w:rPr>
              <w:t xml:space="preserve">/QĐ-NHNN ngày </w:t>
            </w:r>
            <w:r>
              <w:rPr>
                <w:rStyle w:val="x2sk"/>
                <w:color w:val="0F243E"/>
              </w:rPr>
              <w:t>25</w:t>
            </w:r>
            <w:r w:rsidRPr="00880FB9">
              <w:rPr>
                <w:rStyle w:val="x2sk"/>
                <w:color w:val="0F243E"/>
              </w:rPr>
              <w:t>/5/2018</w:t>
            </w:r>
          </w:p>
        </w:tc>
        <w:tc>
          <w:tcPr>
            <w:tcW w:w="2430" w:type="dxa"/>
            <w:vAlign w:val="center"/>
          </w:tcPr>
          <w:p w:rsidR="005A49C3" w:rsidRPr="009E0664" w:rsidRDefault="00DD1E29" w:rsidP="00B4026D">
            <w:pPr>
              <w:spacing w:line="276" w:lineRule="auto"/>
              <w:jc w:val="center"/>
              <w:rPr>
                <w:rStyle w:val="x2sk"/>
                <w:color w:val="0F243E"/>
              </w:rPr>
            </w:pPr>
            <w:r w:rsidRPr="00DD1E29">
              <w:rPr>
                <w:rStyle w:val="x2sk"/>
                <w:color w:val="0F243E"/>
              </w:rPr>
              <w:t>1.000590</w:t>
            </w:r>
          </w:p>
        </w:tc>
        <w:tc>
          <w:tcPr>
            <w:tcW w:w="900" w:type="dxa"/>
            <w:vAlign w:val="center"/>
          </w:tcPr>
          <w:p w:rsidR="005A49C3" w:rsidRDefault="005A49C3" w:rsidP="00B4026D">
            <w:pPr>
              <w:spacing w:line="276" w:lineRule="auto"/>
              <w:jc w:val="center"/>
              <w:rPr>
                <w:rStyle w:val="x2sk"/>
                <w:color w:val="0F243E"/>
              </w:rPr>
            </w:pPr>
          </w:p>
        </w:tc>
      </w:tr>
      <w:tr w:rsidR="005A49C3" w:rsidRPr="00FE7FEE" w:rsidTr="00B4026D">
        <w:trPr>
          <w:trHeight w:val="147"/>
        </w:trPr>
        <w:tc>
          <w:tcPr>
            <w:tcW w:w="567" w:type="dxa"/>
            <w:vAlign w:val="center"/>
          </w:tcPr>
          <w:p w:rsidR="005A49C3" w:rsidRPr="00FE7FEE" w:rsidRDefault="005A49C3" w:rsidP="00B4026D">
            <w:pPr>
              <w:numPr>
                <w:ilvl w:val="0"/>
                <w:numId w:val="2"/>
              </w:numPr>
              <w:spacing w:line="276" w:lineRule="auto"/>
              <w:ind w:left="34" w:firstLine="0"/>
              <w:jc w:val="center"/>
              <w:rPr>
                <w:color w:val="0F243E"/>
              </w:rPr>
            </w:pPr>
          </w:p>
        </w:tc>
        <w:tc>
          <w:tcPr>
            <w:tcW w:w="4320" w:type="dxa"/>
            <w:vAlign w:val="center"/>
          </w:tcPr>
          <w:p w:rsidR="005A49C3" w:rsidRPr="005A49C3" w:rsidRDefault="005A49C3" w:rsidP="00B4026D">
            <w:pPr>
              <w:spacing w:line="276" w:lineRule="auto"/>
              <w:jc w:val="both"/>
              <w:rPr>
                <w:rStyle w:val="x2sk"/>
                <w:color w:val="0F243E"/>
              </w:rPr>
            </w:pPr>
            <w:r>
              <w:rPr>
                <w:rStyle w:val="x2sk"/>
                <w:color w:val="0F243E"/>
              </w:rPr>
              <w:t>Thủ tục</w:t>
            </w:r>
            <w:r w:rsidRPr="005A49C3">
              <w:rPr>
                <w:rStyle w:val="x2sk"/>
                <w:color w:val="0F243E"/>
              </w:rPr>
              <w:t xml:space="preserve"> thông báo khai trương hoạt động văn phòng đại diện, đơn vị sự nghiệp trong nước, văn phòng đại diện ở nước ngoài của ngân hàng hợp tác xã</w:t>
            </w:r>
          </w:p>
        </w:tc>
        <w:tc>
          <w:tcPr>
            <w:tcW w:w="2700" w:type="dxa"/>
            <w:vAlign w:val="center"/>
          </w:tcPr>
          <w:p w:rsidR="005A49C3" w:rsidRPr="00DD1E29" w:rsidRDefault="00DD1E29" w:rsidP="00DD1E29">
            <w:pPr>
              <w:jc w:val="both"/>
              <w:rPr>
                <w:rStyle w:val="x2sk"/>
              </w:rPr>
            </w:pPr>
            <w:r w:rsidRPr="00880FB9">
              <w:rPr>
                <w:rStyle w:val="x2sk"/>
                <w:color w:val="0F243E"/>
              </w:rPr>
              <w:t>Quyết định</w:t>
            </w:r>
            <w:r>
              <w:rPr>
                <w:rStyle w:val="x2sk"/>
                <w:color w:val="0F243E"/>
              </w:rPr>
              <w:t xml:space="preserve"> số</w:t>
            </w:r>
            <w:r w:rsidRPr="00880FB9">
              <w:rPr>
                <w:rStyle w:val="x2sk"/>
                <w:color w:val="0F243E"/>
              </w:rPr>
              <w:t xml:space="preserve"> </w:t>
            </w:r>
            <w:r>
              <w:rPr>
                <w:rStyle w:val="x2sk"/>
                <w:color w:val="0F243E"/>
              </w:rPr>
              <w:t>1139</w:t>
            </w:r>
            <w:r w:rsidRPr="00880FB9">
              <w:rPr>
                <w:rStyle w:val="x2sk"/>
                <w:color w:val="0F243E"/>
              </w:rPr>
              <w:t xml:space="preserve">/QĐ-NHNN ngày </w:t>
            </w:r>
            <w:r>
              <w:rPr>
                <w:rStyle w:val="x2sk"/>
                <w:color w:val="0F243E"/>
              </w:rPr>
              <w:t>25</w:t>
            </w:r>
            <w:r w:rsidRPr="00880FB9">
              <w:rPr>
                <w:rStyle w:val="x2sk"/>
                <w:color w:val="0F243E"/>
              </w:rPr>
              <w:t>/5/2018</w:t>
            </w:r>
          </w:p>
        </w:tc>
        <w:tc>
          <w:tcPr>
            <w:tcW w:w="2430" w:type="dxa"/>
            <w:vAlign w:val="center"/>
          </w:tcPr>
          <w:p w:rsidR="005A49C3" w:rsidRPr="009E0664" w:rsidRDefault="00DD1E29" w:rsidP="00B4026D">
            <w:pPr>
              <w:spacing w:line="276" w:lineRule="auto"/>
              <w:jc w:val="center"/>
              <w:rPr>
                <w:rStyle w:val="x2sk"/>
                <w:color w:val="0F243E"/>
              </w:rPr>
            </w:pPr>
            <w:r w:rsidRPr="00DD1E29">
              <w:rPr>
                <w:rStyle w:val="x2sk"/>
                <w:color w:val="0F243E"/>
              </w:rPr>
              <w:t>1.000601</w:t>
            </w:r>
          </w:p>
        </w:tc>
        <w:tc>
          <w:tcPr>
            <w:tcW w:w="900" w:type="dxa"/>
            <w:vAlign w:val="center"/>
          </w:tcPr>
          <w:p w:rsidR="005A49C3" w:rsidRDefault="005A49C3" w:rsidP="00B4026D">
            <w:pPr>
              <w:spacing w:line="276" w:lineRule="auto"/>
              <w:jc w:val="center"/>
              <w:rPr>
                <w:rStyle w:val="x2sk"/>
                <w:color w:val="0F243E"/>
              </w:rPr>
            </w:pPr>
          </w:p>
        </w:tc>
      </w:tr>
      <w:tr w:rsidR="005A49C3" w:rsidRPr="005A49C3" w:rsidTr="00B4026D">
        <w:trPr>
          <w:trHeight w:val="147"/>
        </w:trPr>
        <w:tc>
          <w:tcPr>
            <w:tcW w:w="567" w:type="dxa"/>
            <w:vAlign w:val="center"/>
          </w:tcPr>
          <w:p w:rsidR="005A49C3" w:rsidRPr="005A49C3" w:rsidRDefault="005A49C3" w:rsidP="00B4026D">
            <w:pPr>
              <w:spacing w:line="276" w:lineRule="auto"/>
              <w:ind w:left="34"/>
              <w:jc w:val="center"/>
              <w:rPr>
                <w:b/>
                <w:color w:val="0F243E"/>
              </w:rPr>
            </w:pPr>
            <w:r w:rsidRPr="005A49C3">
              <w:rPr>
                <w:b/>
                <w:color w:val="0F243E"/>
              </w:rPr>
              <w:t>B</w:t>
            </w:r>
          </w:p>
        </w:tc>
        <w:tc>
          <w:tcPr>
            <w:tcW w:w="4320" w:type="dxa"/>
            <w:vAlign w:val="center"/>
          </w:tcPr>
          <w:p w:rsidR="005A49C3" w:rsidRPr="005A49C3" w:rsidRDefault="005A49C3" w:rsidP="00B4026D">
            <w:pPr>
              <w:spacing w:line="276" w:lineRule="auto"/>
              <w:jc w:val="center"/>
              <w:rPr>
                <w:rStyle w:val="x2sk"/>
                <w:b/>
                <w:color w:val="0F243E"/>
              </w:rPr>
            </w:pPr>
            <w:r w:rsidRPr="005A49C3">
              <w:rPr>
                <w:rStyle w:val="x2sk"/>
                <w:b/>
                <w:color w:val="0F243E"/>
              </w:rPr>
              <w:t>QUỸ TÍN DỤNG NHÂN DÂN</w:t>
            </w:r>
          </w:p>
        </w:tc>
        <w:tc>
          <w:tcPr>
            <w:tcW w:w="2700" w:type="dxa"/>
            <w:vAlign w:val="center"/>
          </w:tcPr>
          <w:p w:rsidR="005A49C3" w:rsidRPr="005A49C3" w:rsidRDefault="005A49C3" w:rsidP="00B4026D">
            <w:pPr>
              <w:spacing w:line="276" w:lineRule="auto"/>
              <w:jc w:val="center"/>
              <w:rPr>
                <w:rStyle w:val="x2sk"/>
                <w:b/>
                <w:color w:val="0F243E"/>
              </w:rPr>
            </w:pPr>
          </w:p>
        </w:tc>
        <w:tc>
          <w:tcPr>
            <w:tcW w:w="2430" w:type="dxa"/>
            <w:vAlign w:val="center"/>
          </w:tcPr>
          <w:p w:rsidR="005A49C3" w:rsidRPr="005A49C3" w:rsidRDefault="005A49C3" w:rsidP="00B4026D">
            <w:pPr>
              <w:spacing w:line="276" w:lineRule="auto"/>
              <w:jc w:val="center"/>
              <w:rPr>
                <w:rStyle w:val="x2sk"/>
                <w:b/>
                <w:color w:val="0F243E"/>
              </w:rPr>
            </w:pPr>
          </w:p>
        </w:tc>
        <w:tc>
          <w:tcPr>
            <w:tcW w:w="900" w:type="dxa"/>
            <w:vAlign w:val="center"/>
          </w:tcPr>
          <w:p w:rsidR="005A49C3" w:rsidRPr="005A49C3" w:rsidRDefault="005A49C3" w:rsidP="00B4026D">
            <w:pPr>
              <w:spacing w:line="276" w:lineRule="auto"/>
              <w:jc w:val="center"/>
              <w:rPr>
                <w:rStyle w:val="x2sk"/>
                <w:b/>
                <w:color w:val="0F243E"/>
              </w:rPr>
            </w:pPr>
          </w:p>
        </w:tc>
      </w:tr>
      <w:tr w:rsidR="005A49C3" w:rsidRPr="00FE7FEE" w:rsidTr="00B4026D">
        <w:trPr>
          <w:trHeight w:val="405"/>
        </w:trPr>
        <w:tc>
          <w:tcPr>
            <w:tcW w:w="567" w:type="dxa"/>
            <w:vAlign w:val="center"/>
          </w:tcPr>
          <w:p w:rsidR="005A49C3" w:rsidRPr="00FE7FEE" w:rsidRDefault="005A49C3" w:rsidP="00BE3586">
            <w:pPr>
              <w:numPr>
                <w:ilvl w:val="0"/>
                <w:numId w:val="2"/>
              </w:numPr>
              <w:ind w:left="34" w:firstLine="0"/>
              <w:jc w:val="center"/>
              <w:rPr>
                <w:color w:val="0F243E"/>
              </w:rPr>
            </w:pPr>
          </w:p>
        </w:tc>
        <w:tc>
          <w:tcPr>
            <w:tcW w:w="4320" w:type="dxa"/>
            <w:vAlign w:val="center"/>
          </w:tcPr>
          <w:p w:rsidR="005A49C3" w:rsidRPr="00BD21DE" w:rsidRDefault="005A49C3" w:rsidP="00B4026D">
            <w:pPr>
              <w:spacing w:line="276" w:lineRule="auto"/>
              <w:jc w:val="both"/>
              <w:rPr>
                <w:rStyle w:val="x2sk"/>
                <w:color w:val="0F243E"/>
              </w:rPr>
            </w:pPr>
            <w:r w:rsidRPr="00BD21DE">
              <w:rPr>
                <w:rStyle w:val="x2sk"/>
                <w:color w:val="0F243E"/>
              </w:rPr>
              <w:t>Thủ tục cấp Giấy phép thành lập và hoạt động quỹ tín dụng nhân dân</w:t>
            </w:r>
          </w:p>
        </w:tc>
        <w:tc>
          <w:tcPr>
            <w:tcW w:w="2700" w:type="dxa"/>
            <w:vAlign w:val="center"/>
          </w:tcPr>
          <w:p w:rsidR="005A49C3" w:rsidRPr="00B4026D" w:rsidRDefault="005A49C3" w:rsidP="00B4026D">
            <w:pPr>
              <w:spacing w:line="276" w:lineRule="auto"/>
              <w:jc w:val="both"/>
              <w:rPr>
                <w:color w:val="0F243E"/>
              </w:rPr>
            </w:pPr>
            <w:r w:rsidRPr="00BD21DE">
              <w:rPr>
                <w:rStyle w:val="x2sk"/>
                <w:color w:val="0F243E"/>
              </w:rPr>
              <w:t>Quyết định 2562/QĐ-NHNN ngày 11/12/2019</w:t>
            </w:r>
          </w:p>
        </w:tc>
        <w:tc>
          <w:tcPr>
            <w:tcW w:w="2430" w:type="dxa"/>
            <w:vAlign w:val="center"/>
          </w:tcPr>
          <w:p w:rsidR="005A49C3" w:rsidRPr="008B39CC" w:rsidRDefault="005A49C3" w:rsidP="00B4026D">
            <w:pPr>
              <w:jc w:val="center"/>
              <w:rPr>
                <w:highlight w:val="yellow"/>
              </w:rPr>
            </w:pPr>
            <w:r w:rsidRPr="00BD21DE">
              <w:t>2.000055</w:t>
            </w:r>
          </w:p>
        </w:tc>
        <w:tc>
          <w:tcPr>
            <w:tcW w:w="900" w:type="dxa"/>
            <w:vAlign w:val="center"/>
          </w:tcPr>
          <w:p w:rsidR="005A49C3" w:rsidRPr="00BD21DE" w:rsidRDefault="005A49C3" w:rsidP="00B4026D">
            <w:pPr>
              <w:jc w:val="center"/>
            </w:pPr>
          </w:p>
        </w:tc>
      </w:tr>
      <w:tr w:rsidR="005A49C3" w:rsidRPr="00FE7FEE" w:rsidTr="00B4026D">
        <w:trPr>
          <w:trHeight w:val="147"/>
        </w:trPr>
        <w:tc>
          <w:tcPr>
            <w:tcW w:w="567" w:type="dxa"/>
            <w:vAlign w:val="center"/>
          </w:tcPr>
          <w:p w:rsidR="005A49C3" w:rsidRPr="00FE7FEE" w:rsidRDefault="005A49C3" w:rsidP="00BE3586">
            <w:pPr>
              <w:numPr>
                <w:ilvl w:val="0"/>
                <w:numId w:val="2"/>
              </w:numPr>
              <w:ind w:left="34" w:firstLine="0"/>
              <w:jc w:val="center"/>
              <w:rPr>
                <w:color w:val="0F243E"/>
              </w:rPr>
            </w:pPr>
          </w:p>
        </w:tc>
        <w:tc>
          <w:tcPr>
            <w:tcW w:w="4320" w:type="dxa"/>
            <w:vAlign w:val="center"/>
          </w:tcPr>
          <w:p w:rsidR="005A49C3" w:rsidRPr="00753B2C" w:rsidRDefault="00CE4F09" w:rsidP="00B4026D">
            <w:pPr>
              <w:spacing w:line="276" w:lineRule="auto"/>
              <w:jc w:val="both"/>
              <w:rPr>
                <w:rStyle w:val="x2sk"/>
                <w:color w:val="FF0000"/>
                <w:spacing w:val="4"/>
              </w:rPr>
            </w:pPr>
            <w:hyperlink r:id="rId11" w:history="1">
              <w:r w:rsidR="005A49C3" w:rsidRPr="00753B2C">
                <w:rPr>
                  <w:rStyle w:val="x2sk"/>
                  <w:color w:val="0F243E"/>
                  <w:spacing w:val="4"/>
                </w:rPr>
                <w:t xml:space="preserve">Khai trương hoạt động quỹ tín dụng </w:t>
              </w:r>
              <w:r w:rsidR="005A49C3" w:rsidRPr="00753B2C">
                <w:rPr>
                  <w:rStyle w:val="x2sk"/>
                  <w:color w:val="0F243E"/>
                  <w:spacing w:val="4"/>
                </w:rPr>
                <w:lastRenderedPageBreak/>
                <w:t>nhân dân</w:t>
              </w:r>
            </w:hyperlink>
          </w:p>
        </w:tc>
        <w:tc>
          <w:tcPr>
            <w:tcW w:w="2700" w:type="dxa"/>
            <w:vAlign w:val="center"/>
          </w:tcPr>
          <w:p w:rsidR="005A49C3" w:rsidRPr="00BA1C8B" w:rsidRDefault="005A49C3" w:rsidP="00B4026D">
            <w:pPr>
              <w:spacing w:line="276" w:lineRule="auto"/>
              <w:jc w:val="both"/>
              <w:rPr>
                <w:rStyle w:val="x2sk"/>
                <w:color w:val="0F243E"/>
              </w:rPr>
            </w:pPr>
            <w:r w:rsidRPr="00BA1C8B">
              <w:rPr>
                <w:rStyle w:val="x2sk"/>
                <w:color w:val="0F243E"/>
              </w:rPr>
              <w:lastRenderedPageBreak/>
              <w:t>Quyết định số 2621/QĐ-</w:t>
            </w:r>
            <w:r w:rsidRPr="00BA1C8B">
              <w:rPr>
                <w:rStyle w:val="x2sk"/>
                <w:color w:val="0F243E"/>
              </w:rPr>
              <w:lastRenderedPageBreak/>
              <w:t>NHNN ngày 12/12/2017</w:t>
            </w:r>
          </w:p>
        </w:tc>
        <w:tc>
          <w:tcPr>
            <w:tcW w:w="2430" w:type="dxa"/>
            <w:vAlign w:val="center"/>
          </w:tcPr>
          <w:p w:rsidR="005A49C3" w:rsidRPr="00FE7FEE" w:rsidRDefault="005A49C3" w:rsidP="00B4026D">
            <w:pPr>
              <w:jc w:val="center"/>
              <w:rPr>
                <w:rStyle w:val="x1a"/>
                <w:rFonts w:eastAsia="PMingLiU"/>
                <w:color w:val="0F243E"/>
              </w:rPr>
            </w:pPr>
            <w:r w:rsidRPr="00BB7F79">
              <w:rPr>
                <w:rStyle w:val="x2sk"/>
                <w:color w:val="0F243E"/>
              </w:rPr>
              <w:lastRenderedPageBreak/>
              <w:t>1.000165</w:t>
            </w:r>
          </w:p>
        </w:tc>
        <w:tc>
          <w:tcPr>
            <w:tcW w:w="900" w:type="dxa"/>
            <w:vAlign w:val="center"/>
          </w:tcPr>
          <w:p w:rsidR="005A49C3" w:rsidRPr="00BB7F79" w:rsidRDefault="005A49C3" w:rsidP="00B4026D">
            <w:pPr>
              <w:jc w:val="center"/>
              <w:rPr>
                <w:rStyle w:val="x2sk"/>
                <w:color w:val="0F243E"/>
              </w:rPr>
            </w:pPr>
          </w:p>
        </w:tc>
      </w:tr>
      <w:tr w:rsidR="005A49C3" w:rsidRPr="00FE7FEE" w:rsidTr="00B4026D">
        <w:trPr>
          <w:trHeight w:val="147"/>
        </w:trPr>
        <w:tc>
          <w:tcPr>
            <w:tcW w:w="567" w:type="dxa"/>
            <w:vAlign w:val="center"/>
          </w:tcPr>
          <w:p w:rsidR="005A49C3" w:rsidRPr="00BA1C8B" w:rsidRDefault="005A49C3" w:rsidP="00BE3586">
            <w:pPr>
              <w:numPr>
                <w:ilvl w:val="0"/>
                <w:numId w:val="2"/>
              </w:numPr>
              <w:ind w:left="34" w:firstLine="0"/>
              <w:jc w:val="center"/>
              <w:rPr>
                <w:color w:val="0F243E"/>
              </w:rPr>
            </w:pPr>
          </w:p>
        </w:tc>
        <w:tc>
          <w:tcPr>
            <w:tcW w:w="4320" w:type="dxa"/>
            <w:vAlign w:val="center"/>
          </w:tcPr>
          <w:p w:rsidR="005A49C3" w:rsidRPr="00BA1C8B" w:rsidRDefault="00CE4F09" w:rsidP="00B4026D">
            <w:pPr>
              <w:spacing w:line="276" w:lineRule="auto"/>
              <w:jc w:val="both"/>
              <w:rPr>
                <w:rStyle w:val="x2sk"/>
                <w:color w:val="0F243E"/>
              </w:rPr>
            </w:pPr>
            <w:hyperlink r:id="rId12" w:history="1">
              <w:r w:rsidR="005A49C3" w:rsidRPr="00BA1C8B">
                <w:rPr>
                  <w:rStyle w:val="x2sk"/>
                  <w:color w:val="0F243E"/>
                </w:rPr>
                <w:t>Thủ tục chấp thuận thay đổi tên của quỹ tín dụng nhân dân</w:t>
              </w:r>
            </w:hyperlink>
          </w:p>
        </w:tc>
        <w:tc>
          <w:tcPr>
            <w:tcW w:w="2700" w:type="dxa"/>
            <w:vAlign w:val="center"/>
          </w:tcPr>
          <w:p w:rsidR="005A49C3" w:rsidRPr="00880FB9" w:rsidRDefault="005A49C3" w:rsidP="00B4026D">
            <w:pPr>
              <w:spacing w:line="276" w:lineRule="auto"/>
              <w:jc w:val="both"/>
              <w:rPr>
                <w:rStyle w:val="x2sk"/>
                <w:color w:val="0F243E"/>
              </w:rPr>
            </w:pPr>
            <w:r w:rsidRPr="00880FB9">
              <w:rPr>
                <w:rStyle w:val="x2sk"/>
                <w:color w:val="0F243E"/>
              </w:rPr>
              <w:t>Quyết định</w:t>
            </w:r>
            <w:r>
              <w:rPr>
                <w:rStyle w:val="x2sk"/>
                <w:color w:val="0F243E"/>
              </w:rPr>
              <w:t xml:space="preserve"> số</w:t>
            </w:r>
            <w:r w:rsidRPr="00880FB9">
              <w:rPr>
                <w:rStyle w:val="x2sk"/>
                <w:color w:val="0F243E"/>
              </w:rPr>
              <w:t xml:space="preserve"> 891/QĐ-NHNN ngày 7/5/2018</w:t>
            </w:r>
          </w:p>
        </w:tc>
        <w:tc>
          <w:tcPr>
            <w:tcW w:w="2430" w:type="dxa"/>
            <w:vAlign w:val="center"/>
          </w:tcPr>
          <w:p w:rsidR="005A49C3" w:rsidRPr="00BA1C8B" w:rsidRDefault="005A49C3" w:rsidP="00B4026D">
            <w:pPr>
              <w:jc w:val="center"/>
              <w:rPr>
                <w:rStyle w:val="x1a"/>
                <w:rFonts w:eastAsia="PMingLiU"/>
                <w:color w:val="0F243E"/>
              </w:rPr>
            </w:pPr>
            <w:r w:rsidRPr="00DB0C79">
              <w:rPr>
                <w:rStyle w:val="x2sk"/>
              </w:rPr>
              <w:t>1.001635</w:t>
            </w:r>
          </w:p>
        </w:tc>
        <w:tc>
          <w:tcPr>
            <w:tcW w:w="900" w:type="dxa"/>
            <w:vAlign w:val="center"/>
          </w:tcPr>
          <w:p w:rsidR="005A49C3" w:rsidRPr="00DB0C79" w:rsidRDefault="005A49C3" w:rsidP="00B4026D">
            <w:pPr>
              <w:jc w:val="center"/>
              <w:rPr>
                <w:rStyle w:val="x2sk"/>
              </w:rPr>
            </w:pPr>
          </w:p>
        </w:tc>
      </w:tr>
      <w:tr w:rsidR="005A49C3" w:rsidRPr="00FE7FEE" w:rsidTr="00B4026D">
        <w:trPr>
          <w:trHeight w:val="147"/>
        </w:trPr>
        <w:tc>
          <w:tcPr>
            <w:tcW w:w="567" w:type="dxa"/>
            <w:vAlign w:val="center"/>
          </w:tcPr>
          <w:p w:rsidR="005A49C3" w:rsidRPr="00BA1C8B" w:rsidRDefault="005A49C3" w:rsidP="00BE3586">
            <w:pPr>
              <w:numPr>
                <w:ilvl w:val="0"/>
                <w:numId w:val="2"/>
              </w:numPr>
              <w:ind w:left="34" w:firstLine="0"/>
              <w:jc w:val="center"/>
              <w:rPr>
                <w:color w:val="0F243E"/>
              </w:rPr>
            </w:pPr>
          </w:p>
        </w:tc>
        <w:tc>
          <w:tcPr>
            <w:tcW w:w="4320" w:type="dxa"/>
            <w:vAlign w:val="center"/>
          </w:tcPr>
          <w:p w:rsidR="005A49C3" w:rsidRPr="00BA1C8B" w:rsidRDefault="00CE4F09" w:rsidP="00B4026D">
            <w:pPr>
              <w:spacing w:line="276" w:lineRule="auto"/>
              <w:jc w:val="both"/>
              <w:rPr>
                <w:rStyle w:val="x2sk"/>
                <w:color w:val="0F243E"/>
              </w:rPr>
            </w:pPr>
            <w:hyperlink r:id="rId13" w:history="1">
              <w:r w:rsidR="005A49C3" w:rsidRPr="00BA1C8B">
                <w:rPr>
                  <w:rStyle w:val="x2sk"/>
                  <w:color w:val="0F243E"/>
                </w:rPr>
                <w:t>Thủ tục chấp thuận thay đổi địa điểm đặt trụ sở chính của quỹ tín dụng nhân dân</w:t>
              </w:r>
            </w:hyperlink>
          </w:p>
        </w:tc>
        <w:tc>
          <w:tcPr>
            <w:tcW w:w="2700" w:type="dxa"/>
            <w:vAlign w:val="center"/>
          </w:tcPr>
          <w:p w:rsidR="005A49C3" w:rsidRPr="00880FB9" w:rsidRDefault="005A49C3" w:rsidP="00B4026D">
            <w:pPr>
              <w:spacing w:line="276" w:lineRule="auto"/>
              <w:jc w:val="both"/>
              <w:rPr>
                <w:rStyle w:val="x2sk"/>
                <w:color w:val="0F243E"/>
              </w:rPr>
            </w:pPr>
            <w:r w:rsidRPr="00880FB9">
              <w:rPr>
                <w:rStyle w:val="x2sk"/>
                <w:color w:val="0F243E"/>
              </w:rPr>
              <w:t>Quyết định</w:t>
            </w:r>
            <w:r>
              <w:rPr>
                <w:rStyle w:val="x2sk"/>
                <w:color w:val="0F243E"/>
              </w:rPr>
              <w:t xml:space="preserve"> số</w:t>
            </w:r>
            <w:r w:rsidRPr="00880FB9">
              <w:rPr>
                <w:rStyle w:val="x2sk"/>
                <w:color w:val="0F243E"/>
              </w:rPr>
              <w:t xml:space="preserve"> 891/QĐ-NHNN ngày 7/5/2018</w:t>
            </w:r>
          </w:p>
        </w:tc>
        <w:tc>
          <w:tcPr>
            <w:tcW w:w="2430" w:type="dxa"/>
            <w:vAlign w:val="center"/>
          </w:tcPr>
          <w:p w:rsidR="005A49C3" w:rsidRPr="00BA1C8B" w:rsidRDefault="005A49C3" w:rsidP="00B4026D">
            <w:pPr>
              <w:jc w:val="center"/>
              <w:rPr>
                <w:rStyle w:val="x1a"/>
                <w:rFonts w:eastAsia="PMingLiU"/>
                <w:color w:val="0F243E"/>
              </w:rPr>
            </w:pPr>
            <w:r w:rsidRPr="000D1B4D">
              <w:rPr>
                <w:rStyle w:val="x2sk"/>
                <w:color w:val="0F243E"/>
              </w:rPr>
              <w:t>1.001627</w:t>
            </w:r>
          </w:p>
        </w:tc>
        <w:tc>
          <w:tcPr>
            <w:tcW w:w="900" w:type="dxa"/>
            <w:vAlign w:val="center"/>
          </w:tcPr>
          <w:p w:rsidR="005A49C3" w:rsidRPr="000D1B4D" w:rsidRDefault="005A49C3" w:rsidP="00B4026D">
            <w:pPr>
              <w:jc w:val="center"/>
              <w:rPr>
                <w:rStyle w:val="x2sk"/>
                <w:color w:val="0F243E"/>
              </w:rPr>
            </w:pPr>
          </w:p>
        </w:tc>
      </w:tr>
      <w:tr w:rsidR="005A49C3" w:rsidRPr="00FE7FEE" w:rsidTr="00B4026D">
        <w:trPr>
          <w:trHeight w:val="147"/>
        </w:trPr>
        <w:tc>
          <w:tcPr>
            <w:tcW w:w="567" w:type="dxa"/>
            <w:vAlign w:val="center"/>
          </w:tcPr>
          <w:p w:rsidR="005A49C3" w:rsidRPr="00BA1C8B" w:rsidRDefault="005A49C3" w:rsidP="00BE3586">
            <w:pPr>
              <w:numPr>
                <w:ilvl w:val="0"/>
                <w:numId w:val="2"/>
              </w:numPr>
              <w:ind w:left="34" w:firstLine="0"/>
              <w:jc w:val="center"/>
              <w:rPr>
                <w:color w:val="0F243E"/>
              </w:rPr>
            </w:pPr>
          </w:p>
        </w:tc>
        <w:tc>
          <w:tcPr>
            <w:tcW w:w="4320" w:type="dxa"/>
            <w:vAlign w:val="center"/>
          </w:tcPr>
          <w:p w:rsidR="005A49C3" w:rsidRPr="00BA1C8B" w:rsidRDefault="00CE4F09" w:rsidP="00B4026D">
            <w:pPr>
              <w:spacing w:line="276" w:lineRule="auto"/>
              <w:jc w:val="both"/>
              <w:rPr>
                <w:rStyle w:val="x2sk"/>
                <w:color w:val="0F243E"/>
              </w:rPr>
            </w:pPr>
            <w:hyperlink r:id="rId14" w:history="1">
              <w:r w:rsidR="005A49C3" w:rsidRPr="00BA1C8B">
                <w:rPr>
                  <w:rStyle w:val="x2sk"/>
                  <w:color w:val="0F243E"/>
                </w:rPr>
                <w:t>Thủ tục chấp thuận thay đổi địa chỉ (không thay đổi địa điểm) đặt trụ sở chính của quỹ tín dụng nhân dân</w:t>
              </w:r>
            </w:hyperlink>
          </w:p>
        </w:tc>
        <w:tc>
          <w:tcPr>
            <w:tcW w:w="2700" w:type="dxa"/>
            <w:vAlign w:val="center"/>
          </w:tcPr>
          <w:p w:rsidR="005A49C3" w:rsidRPr="00880FB9" w:rsidRDefault="005A49C3" w:rsidP="00B4026D">
            <w:pPr>
              <w:spacing w:line="276" w:lineRule="auto"/>
              <w:jc w:val="both"/>
              <w:rPr>
                <w:rStyle w:val="x2sk"/>
                <w:color w:val="0F243E"/>
              </w:rPr>
            </w:pPr>
            <w:r w:rsidRPr="00880FB9">
              <w:rPr>
                <w:rStyle w:val="x2sk"/>
                <w:color w:val="0F243E"/>
              </w:rPr>
              <w:t>Quyết định</w:t>
            </w:r>
            <w:r>
              <w:rPr>
                <w:rStyle w:val="x2sk"/>
                <w:color w:val="0F243E"/>
              </w:rPr>
              <w:t xml:space="preserve"> số</w:t>
            </w:r>
            <w:r w:rsidRPr="00880FB9">
              <w:rPr>
                <w:rStyle w:val="x2sk"/>
                <w:color w:val="0F243E"/>
              </w:rPr>
              <w:t xml:space="preserve"> 891/QĐ-NHNN ngày 7/5/2018</w:t>
            </w:r>
          </w:p>
        </w:tc>
        <w:tc>
          <w:tcPr>
            <w:tcW w:w="2430" w:type="dxa"/>
            <w:vAlign w:val="center"/>
          </w:tcPr>
          <w:p w:rsidR="005A49C3" w:rsidRPr="00BA1C8B" w:rsidRDefault="005A49C3" w:rsidP="00B4026D">
            <w:pPr>
              <w:jc w:val="center"/>
              <w:rPr>
                <w:rStyle w:val="x1a"/>
                <w:rFonts w:eastAsia="PMingLiU"/>
                <w:color w:val="0F243E"/>
              </w:rPr>
            </w:pPr>
            <w:r w:rsidRPr="000D1B4D">
              <w:rPr>
                <w:rStyle w:val="x2sk"/>
                <w:color w:val="0F243E"/>
              </w:rPr>
              <w:t>1.001621</w:t>
            </w:r>
          </w:p>
        </w:tc>
        <w:tc>
          <w:tcPr>
            <w:tcW w:w="900" w:type="dxa"/>
            <w:vAlign w:val="center"/>
          </w:tcPr>
          <w:p w:rsidR="005A49C3" w:rsidRPr="000D1B4D" w:rsidRDefault="005A49C3" w:rsidP="00B4026D">
            <w:pPr>
              <w:jc w:val="center"/>
              <w:rPr>
                <w:rStyle w:val="x2sk"/>
                <w:color w:val="0F243E"/>
              </w:rPr>
            </w:pPr>
          </w:p>
        </w:tc>
      </w:tr>
      <w:tr w:rsidR="005A49C3" w:rsidRPr="00FE7FEE" w:rsidTr="00B4026D">
        <w:trPr>
          <w:trHeight w:val="147"/>
        </w:trPr>
        <w:tc>
          <w:tcPr>
            <w:tcW w:w="567" w:type="dxa"/>
            <w:vAlign w:val="center"/>
          </w:tcPr>
          <w:p w:rsidR="005A49C3" w:rsidRPr="00BA1C8B" w:rsidRDefault="005A49C3" w:rsidP="00BE3586">
            <w:pPr>
              <w:numPr>
                <w:ilvl w:val="0"/>
                <w:numId w:val="2"/>
              </w:numPr>
              <w:ind w:left="34" w:firstLine="0"/>
              <w:jc w:val="center"/>
              <w:rPr>
                <w:color w:val="0F243E"/>
              </w:rPr>
            </w:pPr>
          </w:p>
        </w:tc>
        <w:tc>
          <w:tcPr>
            <w:tcW w:w="4320" w:type="dxa"/>
            <w:vAlign w:val="center"/>
          </w:tcPr>
          <w:p w:rsidR="005A49C3" w:rsidRPr="00BA1C8B" w:rsidRDefault="00CE4F09" w:rsidP="00B4026D">
            <w:pPr>
              <w:spacing w:line="276" w:lineRule="auto"/>
              <w:jc w:val="both"/>
              <w:rPr>
                <w:rStyle w:val="x2sk"/>
                <w:color w:val="0F243E"/>
              </w:rPr>
            </w:pPr>
            <w:hyperlink r:id="rId15" w:history="1">
              <w:r w:rsidR="005A49C3" w:rsidRPr="00BA1C8B">
                <w:rPr>
                  <w:rStyle w:val="x2sk"/>
                  <w:color w:val="0F243E"/>
                </w:rPr>
                <w:t>Thủ tục chấp thuận thay đổi nội dung, phạm vi hoạt động của quỹ tín dụng nhân dân</w:t>
              </w:r>
            </w:hyperlink>
          </w:p>
        </w:tc>
        <w:tc>
          <w:tcPr>
            <w:tcW w:w="2700" w:type="dxa"/>
            <w:vAlign w:val="center"/>
          </w:tcPr>
          <w:p w:rsidR="005A49C3" w:rsidRPr="00880FB9" w:rsidRDefault="005A49C3" w:rsidP="00B4026D">
            <w:pPr>
              <w:spacing w:line="276" w:lineRule="auto"/>
              <w:jc w:val="both"/>
              <w:rPr>
                <w:rStyle w:val="x2sk"/>
                <w:color w:val="0F243E"/>
              </w:rPr>
            </w:pPr>
            <w:r w:rsidRPr="00880FB9">
              <w:rPr>
                <w:rStyle w:val="x2sk"/>
                <w:color w:val="0F243E"/>
              </w:rPr>
              <w:t>Quyết định</w:t>
            </w:r>
            <w:r>
              <w:rPr>
                <w:rStyle w:val="x2sk"/>
                <w:color w:val="0F243E"/>
              </w:rPr>
              <w:t xml:space="preserve"> số</w:t>
            </w:r>
            <w:r w:rsidRPr="00880FB9">
              <w:rPr>
                <w:rStyle w:val="x2sk"/>
                <w:color w:val="0F243E"/>
              </w:rPr>
              <w:t xml:space="preserve"> 891/QĐ-NHNN ngày 7/5/2018</w:t>
            </w:r>
          </w:p>
        </w:tc>
        <w:tc>
          <w:tcPr>
            <w:tcW w:w="2430" w:type="dxa"/>
            <w:vAlign w:val="center"/>
          </w:tcPr>
          <w:p w:rsidR="005A49C3" w:rsidRPr="00BA1C8B" w:rsidRDefault="005A49C3" w:rsidP="00B4026D">
            <w:pPr>
              <w:jc w:val="center"/>
              <w:rPr>
                <w:rStyle w:val="x1a"/>
                <w:rFonts w:eastAsia="PMingLiU"/>
                <w:color w:val="0F243E"/>
              </w:rPr>
            </w:pPr>
            <w:r w:rsidRPr="00531DE8">
              <w:rPr>
                <w:rStyle w:val="x2sk"/>
                <w:color w:val="0F243E"/>
              </w:rPr>
              <w:t>1.001616</w:t>
            </w:r>
          </w:p>
        </w:tc>
        <w:tc>
          <w:tcPr>
            <w:tcW w:w="900" w:type="dxa"/>
            <w:vAlign w:val="center"/>
          </w:tcPr>
          <w:p w:rsidR="005A49C3" w:rsidRPr="00531DE8" w:rsidRDefault="005A49C3" w:rsidP="00B4026D">
            <w:pPr>
              <w:jc w:val="center"/>
              <w:rPr>
                <w:rStyle w:val="x2sk"/>
                <w:color w:val="0F243E"/>
              </w:rPr>
            </w:pPr>
          </w:p>
        </w:tc>
      </w:tr>
      <w:tr w:rsidR="005A49C3" w:rsidRPr="00FE7FEE" w:rsidTr="00B4026D">
        <w:trPr>
          <w:trHeight w:val="147"/>
        </w:trPr>
        <w:tc>
          <w:tcPr>
            <w:tcW w:w="567" w:type="dxa"/>
            <w:vAlign w:val="center"/>
          </w:tcPr>
          <w:p w:rsidR="005A49C3" w:rsidRPr="00BA1C8B" w:rsidRDefault="005A49C3" w:rsidP="00BE3586">
            <w:pPr>
              <w:numPr>
                <w:ilvl w:val="0"/>
                <w:numId w:val="2"/>
              </w:numPr>
              <w:ind w:left="34" w:firstLine="0"/>
              <w:jc w:val="center"/>
              <w:rPr>
                <w:color w:val="0F243E"/>
              </w:rPr>
            </w:pPr>
          </w:p>
        </w:tc>
        <w:tc>
          <w:tcPr>
            <w:tcW w:w="4320" w:type="dxa"/>
            <w:vAlign w:val="center"/>
          </w:tcPr>
          <w:p w:rsidR="005A49C3" w:rsidRPr="00BA1C8B" w:rsidRDefault="00CE4F09" w:rsidP="00B4026D">
            <w:pPr>
              <w:spacing w:line="276" w:lineRule="auto"/>
              <w:jc w:val="both"/>
              <w:rPr>
                <w:rStyle w:val="x2sk"/>
                <w:color w:val="0F243E"/>
              </w:rPr>
            </w:pPr>
            <w:hyperlink r:id="rId16" w:history="1">
              <w:r w:rsidR="005A49C3" w:rsidRPr="00BA1C8B">
                <w:rPr>
                  <w:rStyle w:val="x2sk"/>
                  <w:color w:val="0F243E"/>
                </w:rPr>
                <w:t>Thủ tục chấp thuận thay đổi thời hạn hoạt động của quỹ tín dụng nhân dân</w:t>
              </w:r>
            </w:hyperlink>
          </w:p>
        </w:tc>
        <w:tc>
          <w:tcPr>
            <w:tcW w:w="2700" w:type="dxa"/>
            <w:vAlign w:val="center"/>
          </w:tcPr>
          <w:p w:rsidR="005A49C3" w:rsidRPr="00880FB9" w:rsidRDefault="005A49C3" w:rsidP="00B4026D">
            <w:pPr>
              <w:spacing w:line="276" w:lineRule="auto"/>
              <w:jc w:val="both"/>
              <w:rPr>
                <w:rStyle w:val="x2sk"/>
                <w:color w:val="0F243E"/>
              </w:rPr>
            </w:pPr>
            <w:r w:rsidRPr="00880FB9">
              <w:rPr>
                <w:rStyle w:val="x2sk"/>
                <w:color w:val="0F243E"/>
              </w:rPr>
              <w:t>Quyết định</w:t>
            </w:r>
            <w:r>
              <w:rPr>
                <w:rStyle w:val="x2sk"/>
                <w:color w:val="0F243E"/>
              </w:rPr>
              <w:t xml:space="preserve"> số</w:t>
            </w:r>
            <w:r w:rsidRPr="00880FB9">
              <w:rPr>
                <w:rStyle w:val="x2sk"/>
                <w:color w:val="0F243E"/>
              </w:rPr>
              <w:t xml:space="preserve"> 891/QĐ-NHNN ngày 7/5/2018</w:t>
            </w:r>
          </w:p>
        </w:tc>
        <w:tc>
          <w:tcPr>
            <w:tcW w:w="2430" w:type="dxa"/>
            <w:vAlign w:val="center"/>
          </w:tcPr>
          <w:p w:rsidR="005A49C3" w:rsidRPr="00CA6DE1" w:rsidRDefault="00CE4F09" w:rsidP="00B4026D">
            <w:pPr>
              <w:jc w:val="center"/>
              <w:rPr>
                <w:rStyle w:val="x2sk"/>
              </w:rPr>
            </w:pPr>
            <w:hyperlink r:id="rId17" w:history="1">
              <w:r w:rsidR="005A49C3" w:rsidRPr="00CA6DE1">
                <w:rPr>
                  <w:rStyle w:val="x2sk"/>
                  <w:color w:val="0F243E"/>
                </w:rPr>
                <w:t>1.001605</w:t>
              </w:r>
            </w:hyperlink>
          </w:p>
        </w:tc>
        <w:tc>
          <w:tcPr>
            <w:tcW w:w="900" w:type="dxa"/>
            <w:vAlign w:val="center"/>
          </w:tcPr>
          <w:p w:rsidR="005A49C3" w:rsidRDefault="005A49C3" w:rsidP="00B4026D">
            <w:pPr>
              <w:jc w:val="center"/>
            </w:pPr>
          </w:p>
        </w:tc>
      </w:tr>
      <w:tr w:rsidR="005A49C3" w:rsidRPr="00FE7FEE" w:rsidTr="00B4026D">
        <w:trPr>
          <w:trHeight w:val="147"/>
        </w:trPr>
        <w:tc>
          <w:tcPr>
            <w:tcW w:w="567" w:type="dxa"/>
            <w:vAlign w:val="center"/>
          </w:tcPr>
          <w:p w:rsidR="005A49C3" w:rsidRPr="00BA1C8B" w:rsidRDefault="005A49C3" w:rsidP="00BE3586">
            <w:pPr>
              <w:numPr>
                <w:ilvl w:val="0"/>
                <w:numId w:val="2"/>
              </w:numPr>
              <w:ind w:left="34" w:firstLine="0"/>
              <w:jc w:val="center"/>
              <w:rPr>
                <w:color w:val="0F243E"/>
              </w:rPr>
            </w:pPr>
          </w:p>
        </w:tc>
        <w:tc>
          <w:tcPr>
            <w:tcW w:w="4320" w:type="dxa"/>
            <w:vAlign w:val="center"/>
          </w:tcPr>
          <w:p w:rsidR="005A49C3" w:rsidRPr="00BD21DE" w:rsidRDefault="00CE4F09" w:rsidP="00B4026D">
            <w:pPr>
              <w:spacing w:line="276" w:lineRule="auto"/>
              <w:jc w:val="both"/>
              <w:rPr>
                <w:rStyle w:val="x2sk"/>
                <w:color w:val="0F243E"/>
              </w:rPr>
            </w:pPr>
            <w:hyperlink r:id="rId18" w:history="1">
              <w:r w:rsidR="005A49C3" w:rsidRPr="00BD21DE">
                <w:rPr>
                  <w:rStyle w:val="x2sk"/>
                  <w:color w:val="0F243E"/>
                </w:rPr>
                <w:t>Thủ tục đề nghị thay đổi mức vốn điều lệ của Quỹ tín dụng nhân dân</w:t>
              </w:r>
            </w:hyperlink>
          </w:p>
        </w:tc>
        <w:tc>
          <w:tcPr>
            <w:tcW w:w="2700" w:type="dxa"/>
            <w:vAlign w:val="center"/>
          </w:tcPr>
          <w:p w:rsidR="005A49C3" w:rsidRPr="00BD21DE" w:rsidRDefault="005A49C3" w:rsidP="00B4026D">
            <w:pPr>
              <w:spacing w:line="276" w:lineRule="auto"/>
              <w:jc w:val="both"/>
              <w:rPr>
                <w:rStyle w:val="x2sk"/>
                <w:color w:val="0F243E"/>
              </w:rPr>
            </w:pPr>
            <w:r w:rsidRPr="00BD21DE">
              <w:rPr>
                <w:rStyle w:val="x2sk"/>
                <w:color w:val="0F243E"/>
              </w:rPr>
              <w:t>Quyết định 2562/QĐ-NHNN ngày 11/12/2019</w:t>
            </w:r>
          </w:p>
        </w:tc>
        <w:tc>
          <w:tcPr>
            <w:tcW w:w="2430" w:type="dxa"/>
            <w:vAlign w:val="center"/>
          </w:tcPr>
          <w:p w:rsidR="005A49C3" w:rsidRPr="005A1BED" w:rsidRDefault="005A49C3" w:rsidP="00B4026D">
            <w:pPr>
              <w:jc w:val="center"/>
              <w:rPr>
                <w:rStyle w:val="x1a"/>
                <w:rFonts w:eastAsia="PMingLiU"/>
                <w:color w:val="0F243E"/>
              </w:rPr>
            </w:pPr>
            <w:r w:rsidRPr="00BD21DE">
              <w:rPr>
                <w:rStyle w:val="x2sk"/>
                <w:color w:val="0F243E"/>
              </w:rPr>
              <w:t>1.001579</w:t>
            </w:r>
          </w:p>
        </w:tc>
        <w:tc>
          <w:tcPr>
            <w:tcW w:w="900" w:type="dxa"/>
            <w:vAlign w:val="center"/>
          </w:tcPr>
          <w:p w:rsidR="005A49C3" w:rsidRPr="00BD21DE" w:rsidRDefault="005A49C3" w:rsidP="00B4026D">
            <w:pPr>
              <w:jc w:val="center"/>
              <w:rPr>
                <w:rStyle w:val="x2sk"/>
                <w:color w:val="0F243E"/>
              </w:rPr>
            </w:pPr>
          </w:p>
        </w:tc>
      </w:tr>
      <w:tr w:rsidR="005A49C3" w:rsidRPr="00FE7FEE" w:rsidTr="00B4026D">
        <w:trPr>
          <w:trHeight w:val="147"/>
        </w:trPr>
        <w:tc>
          <w:tcPr>
            <w:tcW w:w="567" w:type="dxa"/>
            <w:vAlign w:val="center"/>
          </w:tcPr>
          <w:p w:rsidR="005A49C3" w:rsidRPr="00BA1C8B" w:rsidRDefault="005A49C3" w:rsidP="00BE3586">
            <w:pPr>
              <w:numPr>
                <w:ilvl w:val="0"/>
                <w:numId w:val="2"/>
              </w:numPr>
              <w:ind w:left="34" w:firstLine="0"/>
              <w:jc w:val="center"/>
              <w:rPr>
                <w:color w:val="0F243E"/>
              </w:rPr>
            </w:pPr>
          </w:p>
        </w:tc>
        <w:tc>
          <w:tcPr>
            <w:tcW w:w="4320" w:type="dxa"/>
            <w:vAlign w:val="center"/>
          </w:tcPr>
          <w:p w:rsidR="005A49C3" w:rsidRPr="00BA1C8B" w:rsidRDefault="00CE4F09" w:rsidP="00B4026D">
            <w:pPr>
              <w:spacing w:line="276" w:lineRule="auto"/>
              <w:jc w:val="both"/>
              <w:rPr>
                <w:rStyle w:val="x2sk"/>
                <w:color w:val="0F243E"/>
              </w:rPr>
            </w:pPr>
            <w:hyperlink r:id="rId19" w:history="1">
              <w:r w:rsidR="005A49C3" w:rsidRPr="00BA1C8B">
                <w:rPr>
                  <w:rStyle w:val="x2sk"/>
                  <w:color w:val="0F243E"/>
                </w:rPr>
                <w:t>Thủ tục đề nghị tạm ngừng hoạt động kinh doanh từ 05 ngày làm việc trở lên, trừ trường hợp tạm ngừng hoạt động do sự kiện bất khả kháng của quỹ tín dụng nhân dân</w:t>
              </w:r>
            </w:hyperlink>
          </w:p>
        </w:tc>
        <w:tc>
          <w:tcPr>
            <w:tcW w:w="2700" w:type="dxa"/>
            <w:vAlign w:val="center"/>
          </w:tcPr>
          <w:p w:rsidR="005A49C3" w:rsidRPr="00880FB9" w:rsidRDefault="005A49C3" w:rsidP="00B4026D">
            <w:pPr>
              <w:spacing w:line="276" w:lineRule="auto"/>
              <w:jc w:val="both"/>
              <w:rPr>
                <w:rStyle w:val="x2sk"/>
                <w:color w:val="0F243E"/>
              </w:rPr>
            </w:pPr>
            <w:r w:rsidRPr="00880FB9">
              <w:rPr>
                <w:rStyle w:val="x2sk"/>
                <w:color w:val="0F243E"/>
              </w:rPr>
              <w:t>Quyết định</w:t>
            </w:r>
            <w:r>
              <w:rPr>
                <w:rStyle w:val="x2sk"/>
                <w:color w:val="0F243E"/>
              </w:rPr>
              <w:t xml:space="preserve"> số</w:t>
            </w:r>
            <w:r w:rsidRPr="00880FB9">
              <w:rPr>
                <w:rStyle w:val="x2sk"/>
                <w:color w:val="0F243E"/>
              </w:rPr>
              <w:t xml:space="preserve"> 891/QĐ-NHNN ngày 7/5/2018</w:t>
            </w:r>
          </w:p>
        </w:tc>
        <w:tc>
          <w:tcPr>
            <w:tcW w:w="2430" w:type="dxa"/>
            <w:vAlign w:val="center"/>
          </w:tcPr>
          <w:p w:rsidR="005A49C3" w:rsidRPr="00BA1C8B" w:rsidRDefault="005A49C3" w:rsidP="00B4026D">
            <w:pPr>
              <w:jc w:val="center"/>
              <w:rPr>
                <w:rStyle w:val="x1a"/>
                <w:rFonts w:eastAsia="PMingLiU"/>
                <w:color w:val="0F243E"/>
              </w:rPr>
            </w:pPr>
            <w:r w:rsidRPr="00F90F90">
              <w:rPr>
                <w:rStyle w:val="x2sk"/>
                <w:color w:val="0F243E"/>
              </w:rPr>
              <w:t>1.001569</w:t>
            </w:r>
          </w:p>
        </w:tc>
        <w:tc>
          <w:tcPr>
            <w:tcW w:w="900" w:type="dxa"/>
            <w:vAlign w:val="center"/>
          </w:tcPr>
          <w:p w:rsidR="005A49C3" w:rsidRPr="00F90F90" w:rsidRDefault="005A49C3" w:rsidP="00B4026D">
            <w:pPr>
              <w:jc w:val="center"/>
              <w:rPr>
                <w:rStyle w:val="x2sk"/>
                <w:color w:val="0F243E"/>
              </w:rPr>
            </w:pPr>
          </w:p>
        </w:tc>
      </w:tr>
      <w:tr w:rsidR="005A49C3" w:rsidRPr="00FE7FEE" w:rsidTr="00B4026D">
        <w:trPr>
          <w:trHeight w:val="748"/>
        </w:trPr>
        <w:tc>
          <w:tcPr>
            <w:tcW w:w="567" w:type="dxa"/>
            <w:vAlign w:val="center"/>
          </w:tcPr>
          <w:p w:rsidR="005A49C3" w:rsidRPr="00BA1C8B" w:rsidRDefault="005A49C3" w:rsidP="00BE3586">
            <w:pPr>
              <w:numPr>
                <w:ilvl w:val="0"/>
                <w:numId w:val="2"/>
              </w:numPr>
              <w:ind w:left="34" w:firstLine="0"/>
              <w:jc w:val="center"/>
              <w:rPr>
                <w:color w:val="0F243E"/>
              </w:rPr>
            </w:pPr>
          </w:p>
        </w:tc>
        <w:tc>
          <w:tcPr>
            <w:tcW w:w="4320" w:type="dxa"/>
            <w:vAlign w:val="center"/>
          </w:tcPr>
          <w:p w:rsidR="005A49C3" w:rsidRPr="00BD21DE" w:rsidRDefault="00CE4F09" w:rsidP="00B4026D">
            <w:pPr>
              <w:spacing w:line="276" w:lineRule="auto"/>
              <w:jc w:val="both"/>
              <w:rPr>
                <w:rStyle w:val="x2sk"/>
                <w:color w:val="0F243E"/>
              </w:rPr>
            </w:pPr>
            <w:hyperlink r:id="rId20" w:history="1">
              <w:r w:rsidR="005A49C3" w:rsidRPr="00BD21DE">
                <w:rPr>
                  <w:rStyle w:val="x2sk"/>
                  <w:color w:val="0F243E"/>
                </w:rPr>
                <w:t>Thủ tục chấp thuận danh sách nhân sự dự kiến của quỹ tín dụng nhân dân</w:t>
              </w:r>
            </w:hyperlink>
          </w:p>
        </w:tc>
        <w:tc>
          <w:tcPr>
            <w:tcW w:w="2700" w:type="dxa"/>
            <w:vAlign w:val="center"/>
          </w:tcPr>
          <w:p w:rsidR="005A49C3" w:rsidRPr="00BD21DE" w:rsidRDefault="005A49C3" w:rsidP="00B4026D">
            <w:pPr>
              <w:spacing w:line="276" w:lineRule="auto"/>
              <w:jc w:val="both"/>
              <w:rPr>
                <w:rStyle w:val="x2sk"/>
                <w:color w:val="0F243E"/>
              </w:rPr>
            </w:pPr>
            <w:r w:rsidRPr="00BD21DE">
              <w:rPr>
                <w:rStyle w:val="x2sk"/>
                <w:color w:val="0F243E"/>
              </w:rPr>
              <w:t>QĐ 2562/QĐ-NHNN   ngày 11/12/2019</w:t>
            </w:r>
          </w:p>
        </w:tc>
        <w:tc>
          <w:tcPr>
            <w:tcW w:w="2430" w:type="dxa"/>
            <w:vAlign w:val="center"/>
          </w:tcPr>
          <w:p w:rsidR="005A49C3" w:rsidRPr="005A1BED" w:rsidRDefault="005A49C3" w:rsidP="00B4026D">
            <w:pPr>
              <w:jc w:val="center"/>
              <w:rPr>
                <w:rStyle w:val="x1a"/>
                <w:rFonts w:eastAsia="PMingLiU"/>
                <w:color w:val="0F243E"/>
              </w:rPr>
            </w:pPr>
            <w:r w:rsidRPr="00BD21DE">
              <w:rPr>
                <w:rStyle w:val="x2sk"/>
                <w:color w:val="0F243E"/>
              </w:rPr>
              <w:t>1.001559</w:t>
            </w:r>
          </w:p>
        </w:tc>
        <w:tc>
          <w:tcPr>
            <w:tcW w:w="900" w:type="dxa"/>
            <w:vAlign w:val="center"/>
          </w:tcPr>
          <w:p w:rsidR="005A49C3" w:rsidRPr="00BD21DE" w:rsidRDefault="005A49C3" w:rsidP="00B4026D">
            <w:pPr>
              <w:jc w:val="center"/>
              <w:rPr>
                <w:rStyle w:val="x2sk"/>
                <w:color w:val="0F243E"/>
              </w:rPr>
            </w:pPr>
          </w:p>
        </w:tc>
      </w:tr>
      <w:tr w:rsidR="005A49C3" w:rsidRPr="00FE7FEE" w:rsidTr="00B4026D">
        <w:trPr>
          <w:trHeight w:val="147"/>
        </w:trPr>
        <w:tc>
          <w:tcPr>
            <w:tcW w:w="567" w:type="dxa"/>
            <w:vAlign w:val="center"/>
          </w:tcPr>
          <w:p w:rsidR="005A49C3" w:rsidRPr="00BA1C8B" w:rsidRDefault="005A49C3" w:rsidP="00BE3586">
            <w:pPr>
              <w:numPr>
                <w:ilvl w:val="0"/>
                <w:numId w:val="2"/>
              </w:numPr>
              <w:ind w:left="34" w:firstLine="0"/>
              <w:jc w:val="center"/>
              <w:rPr>
                <w:color w:val="0F243E"/>
              </w:rPr>
            </w:pPr>
          </w:p>
        </w:tc>
        <w:tc>
          <w:tcPr>
            <w:tcW w:w="4320" w:type="dxa"/>
            <w:vAlign w:val="center"/>
          </w:tcPr>
          <w:p w:rsidR="005A49C3" w:rsidRPr="00BA1C8B" w:rsidRDefault="00CE4F09" w:rsidP="00B4026D">
            <w:pPr>
              <w:spacing w:line="276" w:lineRule="auto"/>
              <w:jc w:val="both"/>
              <w:rPr>
                <w:rStyle w:val="x2sk"/>
                <w:color w:val="0F243E"/>
              </w:rPr>
            </w:pPr>
            <w:hyperlink r:id="rId21" w:history="1">
              <w:r w:rsidR="005A49C3" w:rsidRPr="00BA1C8B">
                <w:rPr>
                  <w:rStyle w:val="x2sk"/>
                  <w:color w:val="0F243E"/>
                </w:rPr>
                <w:t>Thủ tục chấp thuận thành lập phòng giao dịch của quỹ tín dụng nhân dân</w:t>
              </w:r>
            </w:hyperlink>
          </w:p>
        </w:tc>
        <w:tc>
          <w:tcPr>
            <w:tcW w:w="2700" w:type="dxa"/>
            <w:vAlign w:val="center"/>
          </w:tcPr>
          <w:p w:rsidR="005A49C3" w:rsidRPr="00880FB9" w:rsidRDefault="005A49C3" w:rsidP="00B4026D">
            <w:pPr>
              <w:spacing w:line="276" w:lineRule="auto"/>
              <w:jc w:val="both"/>
              <w:rPr>
                <w:rStyle w:val="x2sk"/>
                <w:color w:val="0F243E"/>
              </w:rPr>
            </w:pPr>
            <w:r w:rsidRPr="00880FB9">
              <w:rPr>
                <w:rStyle w:val="x2sk"/>
                <w:color w:val="0F243E"/>
              </w:rPr>
              <w:t>Quyết định</w:t>
            </w:r>
            <w:r>
              <w:rPr>
                <w:rStyle w:val="x2sk"/>
                <w:color w:val="0F243E"/>
              </w:rPr>
              <w:t xml:space="preserve"> số</w:t>
            </w:r>
            <w:r w:rsidRPr="00880FB9">
              <w:rPr>
                <w:rStyle w:val="x2sk"/>
                <w:color w:val="0F243E"/>
              </w:rPr>
              <w:t xml:space="preserve"> 1139/QĐ-NHNN ngày 25/5/2018</w:t>
            </w:r>
          </w:p>
        </w:tc>
        <w:tc>
          <w:tcPr>
            <w:tcW w:w="2430" w:type="dxa"/>
            <w:vAlign w:val="center"/>
          </w:tcPr>
          <w:p w:rsidR="005A49C3" w:rsidRPr="00BA1C8B" w:rsidRDefault="005A49C3" w:rsidP="00B4026D">
            <w:pPr>
              <w:jc w:val="center"/>
              <w:rPr>
                <w:rStyle w:val="x1a"/>
                <w:rFonts w:eastAsia="PMingLiU"/>
                <w:color w:val="0F243E"/>
              </w:rPr>
            </w:pPr>
            <w:r>
              <w:t>1.000487</w:t>
            </w:r>
          </w:p>
        </w:tc>
        <w:tc>
          <w:tcPr>
            <w:tcW w:w="900" w:type="dxa"/>
            <w:vAlign w:val="center"/>
          </w:tcPr>
          <w:p w:rsidR="005A49C3" w:rsidRDefault="005A49C3" w:rsidP="00B4026D">
            <w:pPr>
              <w:jc w:val="center"/>
              <w:rPr>
                <w:rStyle w:val="x2sk"/>
                <w:color w:val="0F243E"/>
              </w:rPr>
            </w:pPr>
          </w:p>
        </w:tc>
      </w:tr>
      <w:tr w:rsidR="005A49C3" w:rsidRPr="00FE7FEE" w:rsidTr="00B4026D">
        <w:trPr>
          <w:trHeight w:val="147"/>
        </w:trPr>
        <w:tc>
          <w:tcPr>
            <w:tcW w:w="567" w:type="dxa"/>
            <w:vAlign w:val="center"/>
          </w:tcPr>
          <w:p w:rsidR="005A49C3" w:rsidRPr="00BA1C8B" w:rsidRDefault="005A49C3" w:rsidP="00BE3586">
            <w:pPr>
              <w:numPr>
                <w:ilvl w:val="0"/>
                <w:numId w:val="2"/>
              </w:numPr>
              <w:ind w:left="34" w:firstLine="0"/>
              <w:jc w:val="center"/>
              <w:rPr>
                <w:color w:val="0F243E"/>
              </w:rPr>
            </w:pPr>
          </w:p>
        </w:tc>
        <w:tc>
          <w:tcPr>
            <w:tcW w:w="4320" w:type="dxa"/>
            <w:vAlign w:val="center"/>
          </w:tcPr>
          <w:p w:rsidR="005A49C3" w:rsidRPr="00BA1C8B" w:rsidRDefault="00CE4F09" w:rsidP="00B4026D">
            <w:pPr>
              <w:spacing w:line="276" w:lineRule="auto"/>
              <w:jc w:val="both"/>
              <w:rPr>
                <w:rStyle w:val="x2sk"/>
                <w:color w:val="0F243E"/>
              </w:rPr>
            </w:pPr>
            <w:hyperlink r:id="rId22" w:history="1">
              <w:r w:rsidR="005A49C3" w:rsidRPr="00BA1C8B">
                <w:rPr>
                  <w:rStyle w:val="x2sk"/>
                  <w:color w:val="0F243E"/>
                </w:rPr>
                <w:t>Thủ tục khai trương hoạt động phòng giao dịch của quỹ tín dụng nhân dân</w:t>
              </w:r>
            </w:hyperlink>
          </w:p>
        </w:tc>
        <w:tc>
          <w:tcPr>
            <w:tcW w:w="2700" w:type="dxa"/>
            <w:vAlign w:val="center"/>
          </w:tcPr>
          <w:p w:rsidR="005A49C3" w:rsidRPr="00880FB9" w:rsidRDefault="005A49C3" w:rsidP="00B4026D">
            <w:pPr>
              <w:spacing w:line="276" w:lineRule="auto"/>
              <w:jc w:val="both"/>
              <w:rPr>
                <w:rStyle w:val="x2sk"/>
                <w:color w:val="0F243E"/>
              </w:rPr>
            </w:pPr>
            <w:r w:rsidRPr="00880FB9">
              <w:rPr>
                <w:rStyle w:val="x2sk"/>
                <w:color w:val="0F243E"/>
              </w:rPr>
              <w:t>Quyết định</w:t>
            </w:r>
            <w:r>
              <w:rPr>
                <w:rStyle w:val="x2sk"/>
                <w:color w:val="0F243E"/>
              </w:rPr>
              <w:t xml:space="preserve"> số</w:t>
            </w:r>
            <w:r w:rsidRPr="00880FB9">
              <w:rPr>
                <w:rStyle w:val="x2sk"/>
                <w:color w:val="0F243E"/>
              </w:rPr>
              <w:t xml:space="preserve"> 1139/QĐ-NHNN ngày 25/5/2018</w:t>
            </w:r>
          </w:p>
        </w:tc>
        <w:tc>
          <w:tcPr>
            <w:tcW w:w="2430" w:type="dxa"/>
            <w:vAlign w:val="center"/>
          </w:tcPr>
          <w:p w:rsidR="005A49C3" w:rsidRPr="00BA1C8B" w:rsidRDefault="005A49C3" w:rsidP="00B4026D">
            <w:pPr>
              <w:jc w:val="center"/>
              <w:rPr>
                <w:rStyle w:val="x1a"/>
                <w:rFonts w:eastAsia="PMingLiU"/>
                <w:color w:val="0F243E"/>
              </w:rPr>
            </w:pPr>
            <w:r>
              <w:rPr>
                <w:rStyle w:val="x2sk"/>
                <w:color w:val="0F243E"/>
              </w:rPr>
              <w:t>1.000462</w:t>
            </w:r>
          </w:p>
        </w:tc>
        <w:tc>
          <w:tcPr>
            <w:tcW w:w="900" w:type="dxa"/>
            <w:vAlign w:val="center"/>
          </w:tcPr>
          <w:p w:rsidR="005A49C3" w:rsidRPr="00540D3F" w:rsidRDefault="005A49C3" w:rsidP="00B4026D">
            <w:pPr>
              <w:jc w:val="center"/>
              <w:rPr>
                <w:rStyle w:val="x2sk"/>
                <w:color w:val="0F243E"/>
              </w:rPr>
            </w:pPr>
          </w:p>
        </w:tc>
      </w:tr>
      <w:tr w:rsidR="005A49C3" w:rsidRPr="00FE7FEE" w:rsidTr="00B4026D">
        <w:trPr>
          <w:trHeight w:val="147"/>
        </w:trPr>
        <w:tc>
          <w:tcPr>
            <w:tcW w:w="567" w:type="dxa"/>
            <w:vAlign w:val="center"/>
          </w:tcPr>
          <w:p w:rsidR="005A49C3" w:rsidRPr="00AE6E30" w:rsidRDefault="005A49C3" w:rsidP="00BE3586">
            <w:pPr>
              <w:numPr>
                <w:ilvl w:val="0"/>
                <w:numId w:val="2"/>
              </w:numPr>
              <w:ind w:left="34" w:firstLine="0"/>
              <w:jc w:val="center"/>
              <w:rPr>
                <w:color w:val="0F243E"/>
                <w:highlight w:val="yellow"/>
              </w:rPr>
            </w:pPr>
          </w:p>
        </w:tc>
        <w:tc>
          <w:tcPr>
            <w:tcW w:w="4320" w:type="dxa"/>
            <w:vAlign w:val="center"/>
          </w:tcPr>
          <w:p w:rsidR="005A49C3" w:rsidRPr="00AE6E30" w:rsidRDefault="00CE4F09" w:rsidP="00B4026D">
            <w:pPr>
              <w:spacing w:line="276" w:lineRule="auto"/>
              <w:jc w:val="both"/>
              <w:rPr>
                <w:rStyle w:val="x2sk"/>
                <w:color w:val="0F243E"/>
                <w:highlight w:val="yellow"/>
              </w:rPr>
            </w:pPr>
            <w:hyperlink r:id="rId23" w:history="1">
              <w:r w:rsidR="005A49C3" w:rsidRPr="00AE6E30">
                <w:rPr>
                  <w:rStyle w:val="x2sk"/>
                  <w:color w:val="0F243E"/>
                  <w:highlight w:val="yellow"/>
                </w:rPr>
                <w:t>Thủ tục thay đổi tên phòng giao dịch của quỹ tín dụng nhân dân</w:t>
              </w:r>
            </w:hyperlink>
          </w:p>
        </w:tc>
        <w:tc>
          <w:tcPr>
            <w:tcW w:w="2700" w:type="dxa"/>
            <w:vAlign w:val="center"/>
          </w:tcPr>
          <w:p w:rsidR="005A49C3" w:rsidRPr="00880FB9" w:rsidRDefault="005A49C3" w:rsidP="00B4026D">
            <w:pPr>
              <w:spacing w:line="276" w:lineRule="auto"/>
              <w:jc w:val="both"/>
              <w:rPr>
                <w:rStyle w:val="x2sk"/>
                <w:color w:val="0F243E"/>
              </w:rPr>
            </w:pPr>
            <w:r w:rsidRPr="00880FB9">
              <w:rPr>
                <w:rStyle w:val="x2sk"/>
                <w:color w:val="0F243E"/>
              </w:rPr>
              <w:t>Quyết định</w:t>
            </w:r>
            <w:r>
              <w:rPr>
                <w:rStyle w:val="x2sk"/>
                <w:color w:val="0F243E"/>
              </w:rPr>
              <w:t xml:space="preserve"> số</w:t>
            </w:r>
            <w:r w:rsidRPr="00880FB9">
              <w:rPr>
                <w:rStyle w:val="x2sk"/>
                <w:color w:val="0F243E"/>
              </w:rPr>
              <w:t xml:space="preserve"> 1139/QĐ-NHNN ngày 25/5/2018</w:t>
            </w:r>
          </w:p>
        </w:tc>
        <w:tc>
          <w:tcPr>
            <w:tcW w:w="2430" w:type="dxa"/>
            <w:vAlign w:val="center"/>
          </w:tcPr>
          <w:p w:rsidR="005A49C3" w:rsidRPr="00BA1C8B" w:rsidRDefault="005A49C3" w:rsidP="00B4026D">
            <w:pPr>
              <w:jc w:val="center"/>
              <w:rPr>
                <w:rStyle w:val="x1a"/>
                <w:rFonts w:eastAsia="PMingLiU"/>
                <w:color w:val="0F243E"/>
              </w:rPr>
            </w:pPr>
            <w:r w:rsidRPr="00540D3F">
              <w:rPr>
                <w:rStyle w:val="x2sk"/>
                <w:color w:val="0F243E"/>
              </w:rPr>
              <w:t>1.000447</w:t>
            </w:r>
          </w:p>
        </w:tc>
        <w:tc>
          <w:tcPr>
            <w:tcW w:w="900" w:type="dxa"/>
            <w:vAlign w:val="center"/>
          </w:tcPr>
          <w:p w:rsidR="005A49C3" w:rsidRPr="00E91406" w:rsidRDefault="005A49C3" w:rsidP="00B4026D">
            <w:pPr>
              <w:jc w:val="center"/>
              <w:rPr>
                <w:rStyle w:val="x2sk"/>
                <w:color w:val="0F243E"/>
              </w:rPr>
            </w:pPr>
          </w:p>
        </w:tc>
      </w:tr>
      <w:tr w:rsidR="005A49C3" w:rsidRPr="00FE7FEE" w:rsidTr="00B4026D">
        <w:trPr>
          <w:trHeight w:val="147"/>
        </w:trPr>
        <w:tc>
          <w:tcPr>
            <w:tcW w:w="567" w:type="dxa"/>
            <w:vAlign w:val="center"/>
          </w:tcPr>
          <w:p w:rsidR="005A49C3" w:rsidRPr="00AE6E30" w:rsidRDefault="005A49C3" w:rsidP="00BE3586">
            <w:pPr>
              <w:numPr>
                <w:ilvl w:val="0"/>
                <w:numId w:val="2"/>
              </w:numPr>
              <w:ind w:left="34" w:firstLine="0"/>
              <w:jc w:val="center"/>
              <w:rPr>
                <w:color w:val="0F243E"/>
                <w:highlight w:val="yellow"/>
              </w:rPr>
            </w:pPr>
          </w:p>
        </w:tc>
        <w:tc>
          <w:tcPr>
            <w:tcW w:w="4320" w:type="dxa"/>
            <w:vAlign w:val="center"/>
          </w:tcPr>
          <w:p w:rsidR="005A49C3" w:rsidRPr="00AE6E30" w:rsidRDefault="00CE4F09" w:rsidP="00B4026D">
            <w:pPr>
              <w:spacing w:line="276" w:lineRule="auto"/>
              <w:jc w:val="both"/>
              <w:rPr>
                <w:rStyle w:val="x2sk"/>
                <w:color w:val="0F243E"/>
                <w:highlight w:val="yellow"/>
              </w:rPr>
            </w:pPr>
            <w:hyperlink r:id="rId24" w:history="1">
              <w:r w:rsidR="005A49C3" w:rsidRPr="00AE6E30">
                <w:rPr>
                  <w:rStyle w:val="x2sk"/>
                  <w:color w:val="0F243E"/>
                  <w:highlight w:val="yellow"/>
                </w:rPr>
                <w:t>Thủ tục thay đổi địa điểm đặt trụ sở phòng giao dịch của quỹ tín dụng nhân dân</w:t>
              </w:r>
            </w:hyperlink>
          </w:p>
        </w:tc>
        <w:tc>
          <w:tcPr>
            <w:tcW w:w="2700" w:type="dxa"/>
            <w:vAlign w:val="center"/>
          </w:tcPr>
          <w:p w:rsidR="005A49C3" w:rsidRPr="00880FB9" w:rsidRDefault="005A49C3" w:rsidP="00B4026D">
            <w:pPr>
              <w:spacing w:line="276" w:lineRule="auto"/>
              <w:jc w:val="both"/>
              <w:rPr>
                <w:rStyle w:val="x2sk"/>
                <w:color w:val="0F243E"/>
              </w:rPr>
            </w:pPr>
            <w:r w:rsidRPr="00880FB9">
              <w:rPr>
                <w:rStyle w:val="x2sk"/>
                <w:color w:val="0F243E"/>
              </w:rPr>
              <w:t>Quyết định</w:t>
            </w:r>
            <w:r>
              <w:rPr>
                <w:rStyle w:val="x2sk"/>
                <w:color w:val="0F243E"/>
              </w:rPr>
              <w:t xml:space="preserve"> số</w:t>
            </w:r>
            <w:r w:rsidRPr="00880FB9">
              <w:rPr>
                <w:rStyle w:val="x2sk"/>
                <w:color w:val="0F243E"/>
              </w:rPr>
              <w:t xml:space="preserve"> 1139/QĐ-NHNN ng</w:t>
            </w:r>
            <w:r>
              <w:rPr>
                <w:rStyle w:val="x2sk"/>
                <w:color w:val="0F243E"/>
              </w:rPr>
              <w:t>ày 25/5</w:t>
            </w:r>
            <w:r w:rsidRPr="00880FB9">
              <w:rPr>
                <w:rStyle w:val="x2sk"/>
                <w:color w:val="0F243E"/>
              </w:rPr>
              <w:t>/2018</w:t>
            </w:r>
          </w:p>
        </w:tc>
        <w:tc>
          <w:tcPr>
            <w:tcW w:w="2430" w:type="dxa"/>
            <w:vAlign w:val="center"/>
          </w:tcPr>
          <w:p w:rsidR="005A49C3" w:rsidRPr="00BA1C8B" w:rsidRDefault="005A49C3" w:rsidP="00B4026D">
            <w:pPr>
              <w:jc w:val="center"/>
              <w:rPr>
                <w:rStyle w:val="x1a"/>
                <w:rFonts w:eastAsia="PMingLiU"/>
                <w:color w:val="0F243E"/>
              </w:rPr>
            </w:pPr>
            <w:r w:rsidRPr="00E91406">
              <w:rPr>
                <w:rStyle w:val="x2sk"/>
                <w:color w:val="0F243E"/>
              </w:rPr>
              <w:t>1.000420</w:t>
            </w:r>
          </w:p>
        </w:tc>
        <w:tc>
          <w:tcPr>
            <w:tcW w:w="900" w:type="dxa"/>
            <w:vAlign w:val="center"/>
          </w:tcPr>
          <w:p w:rsidR="005A49C3" w:rsidRPr="00E91406" w:rsidRDefault="005A49C3" w:rsidP="00B4026D">
            <w:pPr>
              <w:jc w:val="center"/>
              <w:rPr>
                <w:rStyle w:val="x2sk"/>
                <w:color w:val="0F243E"/>
              </w:rPr>
            </w:pPr>
          </w:p>
        </w:tc>
      </w:tr>
      <w:tr w:rsidR="005A49C3" w:rsidRPr="00FE7FEE" w:rsidTr="00B4026D">
        <w:trPr>
          <w:trHeight w:val="147"/>
        </w:trPr>
        <w:tc>
          <w:tcPr>
            <w:tcW w:w="567" w:type="dxa"/>
            <w:vAlign w:val="center"/>
          </w:tcPr>
          <w:p w:rsidR="005A49C3" w:rsidRPr="00AE6E30" w:rsidRDefault="005A49C3" w:rsidP="00BE3586">
            <w:pPr>
              <w:numPr>
                <w:ilvl w:val="0"/>
                <w:numId w:val="2"/>
              </w:numPr>
              <w:ind w:left="34" w:firstLine="0"/>
              <w:jc w:val="center"/>
              <w:rPr>
                <w:color w:val="0F243E"/>
                <w:highlight w:val="yellow"/>
              </w:rPr>
            </w:pPr>
          </w:p>
        </w:tc>
        <w:tc>
          <w:tcPr>
            <w:tcW w:w="4320" w:type="dxa"/>
            <w:vAlign w:val="center"/>
          </w:tcPr>
          <w:p w:rsidR="005A49C3" w:rsidRPr="00AE6E30" w:rsidRDefault="00CE4F09" w:rsidP="00B4026D">
            <w:pPr>
              <w:spacing w:line="276" w:lineRule="auto"/>
              <w:jc w:val="both"/>
              <w:rPr>
                <w:rStyle w:val="x2sk"/>
                <w:color w:val="0F243E"/>
                <w:highlight w:val="yellow"/>
              </w:rPr>
            </w:pPr>
            <w:hyperlink r:id="rId25" w:history="1">
              <w:r w:rsidR="005A49C3" w:rsidRPr="00AE6E30">
                <w:rPr>
                  <w:rStyle w:val="x2sk"/>
                  <w:color w:val="0F243E"/>
                  <w:highlight w:val="yellow"/>
                </w:rPr>
                <w:t>Thủ tục thay đổi địa chỉ đặt trụ sở phòng giao dịch do thay đổi địa giới hành chính (không thay đổi địa điểm) của quỹ tín dụng nhân dân</w:t>
              </w:r>
            </w:hyperlink>
          </w:p>
        </w:tc>
        <w:tc>
          <w:tcPr>
            <w:tcW w:w="2700" w:type="dxa"/>
            <w:vAlign w:val="center"/>
          </w:tcPr>
          <w:p w:rsidR="005A49C3" w:rsidRPr="00880FB9" w:rsidRDefault="005A49C3" w:rsidP="00B4026D">
            <w:pPr>
              <w:spacing w:line="276" w:lineRule="auto"/>
              <w:jc w:val="both"/>
              <w:rPr>
                <w:rStyle w:val="x2sk"/>
                <w:color w:val="0F243E"/>
              </w:rPr>
            </w:pPr>
            <w:r w:rsidRPr="00880FB9">
              <w:rPr>
                <w:rStyle w:val="x2sk"/>
                <w:color w:val="0F243E"/>
              </w:rPr>
              <w:t>Quyết định</w:t>
            </w:r>
            <w:r>
              <w:rPr>
                <w:rStyle w:val="x2sk"/>
                <w:color w:val="0F243E"/>
              </w:rPr>
              <w:t xml:space="preserve"> số</w:t>
            </w:r>
            <w:r w:rsidRPr="00880FB9">
              <w:rPr>
                <w:rStyle w:val="x2sk"/>
                <w:color w:val="0F243E"/>
              </w:rPr>
              <w:t xml:space="preserve"> 1139/QĐ-NHNN ngày 25/5/2018</w:t>
            </w:r>
          </w:p>
        </w:tc>
        <w:tc>
          <w:tcPr>
            <w:tcW w:w="2430" w:type="dxa"/>
            <w:vAlign w:val="center"/>
          </w:tcPr>
          <w:p w:rsidR="005A49C3" w:rsidRPr="00BA1C8B" w:rsidRDefault="005A49C3" w:rsidP="00B4026D">
            <w:pPr>
              <w:jc w:val="center"/>
              <w:rPr>
                <w:rStyle w:val="x1a"/>
                <w:rFonts w:eastAsia="PMingLiU"/>
                <w:color w:val="0F243E"/>
              </w:rPr>
            </w:pPr>
            <w:r w:rsidRPr="00E91406">
              <w:rPr>
                <w:rStyle w:val="x2sk"/>
                <w:color w:val="0F243E"/>
              </w:rPr>
              <w:t>1.000410</w:t>
            </w:r>
          </w:p>
        </w:tc>
        <w:tc>
          <w:tcPr>
            <w:tcW w:w="900" w:type="dxa"/>
            <w:vAlign w:val="center"/>
          </w:tcPr>
          <w:p w:rsidR="005A49C3" w:rsidRPr="00E91406" w:rsidRDefault="005A49C3" w:rsidP="00B4026D">
            <w:pPr>
              <w:jc w:val="center"/>
              <w:rPr>
                <w:rStyle w:val="x2sk"/>
                <w:color w:val="0F243E"/>
              </w:rPr>
            </w:pPr>
          </w:p>
        </w:tc>
      </w:tr>
      <w:tr w:rsidR="005A49C3" w:rsidRPr="00FE7FEE" w:rsidTr="00B4026D">
        <w:trPr>
          <w:trHeight w:val="147"/>
        </w:trPr>
        <w:tc>
          <w:tcPr>
            <w:tcW w:w="567" w:type="dxa"/>
            <w:vAlign w:val="center"/>
          </w:tcPr>
          <w:p w:rsidR="005A49C3" w:rsidRPr="00BA1C8B" w:rsidRDefault="005A49C3" w:rsidP="00BE3586">
            <w:pPr>
              <w:numPr>
                <w:ilvl w:val="0"/>
                <w:numId w:val="2"/>
              </w:numPr>
              <w:ind w:left="34" w:firstLine="0"/>
              <w:jc w:val="center"/>
              <w:rPr>
                <w:color w:val="0F243E"/>
              </w:rPr>
            </w:pPr>
          </w:p>
        </w:tc>
        <w:tc>
          <w:tcPr>
            <w:tcW w:w="4320" w:type="dxa"/>
            <w:vAlign w:val="center"/>
          </w:tcPr>
          <w:p w:rsidR="005A49C3" w:rsidRPr="00BA1C8B" w:rsidRDefault="00CE4F09" w:rsidP="00B4026D">
            <w:pPr>
              <w:spacing w:line="276" w:lineRule="auto"/>
              <w:jc w:val="both"/>
              <w:rPr>
                <w:rStyle w:val="x2sk"/>
                <w:color w:val="0F243E"/>
              </w:rPr>
            </w:pPr>
            <w:hyperlink r:id="rId26" w:history="1">
              <w:r w:rsidR="005A49C3" w:rsidRPr="00BA1C8B">
                <w:rPr>
                  <w:rStyle w:val="x2sk"/>
                  <w:color w:val="0F243E"/>
                </w:rPr>
                <w:t>Thủ tục tự nguyện chấm dứt hoạt động, giải thể phòng giao dịch của quỹ tín dụng nhân dân</w:t>
              </w:r>
            </w:hyperlink>
          </w:p>
        </w:tc>
        <w:tc>
          <w:tcPr>
            <w:tcW w:w="2700" w:type="dxa"/>
            <w:vAlign w:val="center"/>
          </w:tcPr>
          <w:p w:rsidR="005A49C3" w:rsidRPr="00880FB9" w:rsidRDefault="005A49C3" w:rsidP="00B4026D">
            <w:pPr>
              <w:spacing w:line="276" w:lineRule="auto"/>
              <w:jc w:val="both"/>
              <w:rPr>
                <w:rStyle w:val="x2sk"/>
                <w:color w:val="0F243E"/>
              </w:rPr>
            </w:pPr>
            <w:r w:rsidRPr="00880FB9">
              <w:rPr>
                <w:rStyle w:val="x2sk"/>
                <w:color w:val="0F243E"/>
              </w:rPr>
              <w:t>Quyết định</w:t>
            </w:r>
            <w:r>
              <w:rPr>
                <w:rStyle w:val="x2sk"/>
                <w:color w:val="0F243E"/>
              </w:rPr>
              <w:t xml:space="preserve"> số</w:t>
            </w:r>
            <w:r w:rsidRPr="00880FB9">
              <w:rPr>
                <w:rStyle w:val="x2sk"/>
                <w:color w:val="0F243E"/>
              </w:rPr>
              <w:t xml:space="preserve"> 1139/QĐ-NHNN ngày 25/5/2018</w:t>
            </w:r>
          </w:p>
        </w:tc>
        <w:tc>
          <w:tcPr>
            <w:tcW w:w="2430" w:type="dxa"/>
            <w:vAlign w:val="center"/>
          </w:tcPr>
          <w:p w:rsidR="005A49C3" w:rsidRPr="00BA1C8B" w:rsidRDefault="005A49C3" w:rsidP="00B4026D">
            <w:pPr>
              <w:jc w:val="center"/>
              <w:rPr>
                <w:rStyle w:val="x1a"/>
                <w:rFonts w:eastAsia="PMingLiU"/>
                <w:color w:val="0F243E"/>
              </w:rPr>
            </w:pPr>
            <w:r w:rsidRPr="00E91406">
              <w:rPr>
                <w:rStyle w:val="x2sk"/>
                <w:color w:val="0F243E"/>
              </w:rPr>
              <w:t>1.000402</w:t>
            </w:r>
          </w:p>
        </w:tc>
        <w:tc>
          <w:tcPr>
            <w:tcW w:w="900" w:type="dxa"/>
            <w:vAlign w:val="center"/>
          </w:tcPr>
          <w:p w:rsidR="005A49C3" w:rsidRPr="00BB596D" w:rsidRDefault="005A49C3" w:rsidP="00B4026D">
            <w:pPr>
              <w:jc w:val="center"/>
              <w:rPr>
                <w:rStyle w:val="x2sk"/>
                <w:color w:val="0F243E"/>
              </w:rPr>
            </w:pPr>
          </w:p>
        </w:tc>
      </w:tr>
      <w:tr w:rsidR="005A49C3" w:rsidRPr="00FE7FEE" w:rsidTr="00B4026D">
        <w:trPr>
          <w:trHeight w:val="147"/>
        </w:trPr>
        <w:tc>
          <w:tcPr>
            <w:tcW w:w="567" w:type="dxa"/>
            <w:vAlign w:val="center"/>
          </w:tcPr>
          <w:p w:rsidR="005A49C3" w:rsidRPr="00BA1C8B" w:rsidRDefault="005A49C3" w:rsidP="00BE3586">
            <w:pPr>
              <w:numPr>
                <w:ilvl w:val="0"/>
                <w:numId w:val="2"/>
              </w:numPr>
              <w:ind w:left="34" w:firstLine="0"/>
              <w:jc w:val="center"/>
              <w:rPr>
                <w:color w:val="0F243E"/>
              </w:rPr>
            </w:pPr>
          </w:p>
        </w:tc>
        <w:tc>
          <w:tcPr>
            <w:tcW w:w="4320" w:type="dxa"/>
            <w:vAlign w:val="center"/>
          </w:tcPr>
          <w:p w:rsidR="005A49C3" w:rsidRPr="00BA1C8B" w:rsidRDefault="00CE4F09" w:rsidP="00B4026D">
            <w:pPr>
              <w:spacing w:line="276" w:lineRule="auto"/>
              <w:jc w:val="both"/>
              <w:rPr>
                <w:rStyle w:val="x2sk"/>
                <w:color w:val="0F243E"/>
              </w:rPr>
            </w:pPr>
            <w:hyperlink r:id="rId27" w:history="1">
              <w:r w:rsidR="005A49C3" w:rsidRPr="000A1707">
                <w:rPr>
                  <w:rStyle w:val="x2sk"/>
                  <w:color w:val="0F243E"/>
                </w:rPr>
                <w:t>Thủ tục chấp thuận nguyên tắc tổ chức lại quỹ tín dụng nhân dân</w:t>
              </w:r>
            </w:hyperlink>
          </w:p>
        </w:tc>
        <w:tc>
          <w:tcPr>
            <w:tcW w:w="2700" w:type="dxa"/>
            <w:vAlign w:val="center"/>
          </w:tcPr>
          <w:p w:rsidR="005A49C3" w:rsidRPr="00880FB9" w:rsidRDefault="005A49C3" w:rsidP="00B4026D">
            <w:pPr>
              <w:spacing w:line="276" w:lineRule="auto"/>
              <w:jc w:val="both"/>
              <w:rPr>
                <w:rStyle w:val="x2sk"/>
                <w:color w:val="0F243E"/>
              </w:rPr>
            </w:pPr>
            <w:r>
              <w:rPr>
                <w:rStyle w:val="x2sk"/>
                <w:color w:val="0F243E"/>
              </w:rPr>
              <w:t>Quyết định số 2044/QĐ-NHNN ngày 18/10/2018</w:t>
            </w:r>
          </w:p>
        </w:tc>
        <w:tc>
          <w:tcPr>
            <w:tcW w:w="2430" w:type="dxa"/>
            <w:vAlign w:val="center"/>
          </w:tcPr>
          <w:p w:rsidR="005A49C3" w:rsidRPr="00BA1C8B" w:rsidRDefault="005A49C3" w:rsidP="00B4026D">
            <w:pPr>
              <w:jc w:val="center"/>
              <w:rPr>
                <w:rStyle w:val="x1a"/>
                <w:rFonts w:eastAsia="PMingLiU"/>
                <w:color w:val="0F243E"/>
              </w:rPr>
            </w:pPr>
            <w:r w:rsidRPr="00BB596D">
              <w:rPr>
                <w:rStyle w:val="x2sk"/>
                <w:color w:val="0F243E"/>
              </w:rPr>
              <w:t>1.003085</w:t>
            </w:r>
          </w:p>
        </w:tc>
        <w:tc>
          <w:tcPr>
            <w:tcW w:w="900" w:type="dxa"/>
            <w:vAlign w:val="center"/>
          </w:tcPr>
          <w:p w:rsidR="005A49C3" w:rsidRPr="007F5227" w:rsidRDefault="005A49C3" w:rsidP="00B4026D">
            <w:pPr>
              <w:jc w:val="center"/>
              <w:rPr>
                <w:rStyle w:val="x2sk"/>
                <w:color w:val="0F243E"/>
              </w:rPr>
            </w:pPr>
          </w:p>
        </w:tc>
      </w:tr>
      <w:tr w:rsidR="005A49C3" w:rsidRPr="00FE7FEE" w:rsidTr="00B4026D">
        <w:trPr>
          <w:trHeight w:val="147"/>
        </w:trPr>
        <w:tc>
          <w:tcPr>
            <w:tcW w:w="567" w:type="dxa"/>
            <w:vAlign w:val="center"/>
          </w:tcPr>
          <w:p w:rsidR="005A49C3" w:rsidRPr="00BA1C8B" w:rsidRDefault="005A49C3" w:rsidP="00BE3586">
            <w:pPr>
              <w:numPr>
                <w:ilvl w:val="0"/>
                <w:numId w:val="2"/>
              </w:numPr>
              <w:ind w:left="34" w:firstLine="0"/>
              <w:jc w:val="center"/>
              <w:rPr>
                <w:color w:val="0F243E"/>
              </w:rPr>
            </w:pPr>
          </w:p>
        </w:tc>
        <w:tc>
          <w:tcPr>
            <w:tcW w:w="4320" w:type="dxa"/>
            <w:vAlign w:val="center"/>
          </w:tcPr>
          <w:p w:rsidR="005A49C3" w:rsidRPr="000A1707" w:rsidRDefault="00CE4F09" w:rsidP="00B4026D">
            <w:pPr>
              <w:spacing w:line="276" w:lineRule="auto"/>
              <w:jc w:val="both"/>
              <w:rPr>
                <w:rStyle w:val="x2sk"/>
                <w:color w:val="0F243E"/>
              </w:rPr>
            </w:pPr>
            <w:hyperlink r:id="rId28" w:history="1">
              <w:r w:rsidR="005A49C3" w:rsidRPr="000A1707">
                <w:rPr>
                  <w:rStyle w:val="x2sk"/>
                  <w:color w:val="0F243E"/>
                </w:rPr>
                <w:t>Thủ tục đề nghị chấp thuận tổ chức lại quỹ tín dụng nhân dân</w:t>
              </w:r>
            </w:hyperlink>
          </w:p>
        </w:tc>
        <w:tc>
          <w:tcPr>
            <w:tcW w:w="2700" w:type="dxa"/>
            <w:vAlign w:val="center"/>
          </w:tcPr>
          <w:p w:rsidR="005A49C3" w:rsidRDefault="005A49C3" w:rsidP="00B4026D">
            <w:pPr>
              <w:spacing w:line="276" w:lineRule="auto"/>
              <w:jc w:val="both"/>
              <w:rPr>
                <w:rStyle w:val="x2sk"/>
                <w:color w:val="0F243E"/>
              </w:rPr>
            </w:pPr>
            <w:r>
              <w:rPr>
                <w:rStyle w:val="x2sk"/>
                <w:color w:val="0F243E"/>
              </w:rPr>
              <w:t>Quyết định số 2044/QĐ-NHNN ngày 18/10/2018</w:t>
            </w:r>
          </w:p>
        </w:tc>
        <w:tc>
          <w:tcPr>
            <w:tcW w:w="2430" w:type="dxa"/>
            <w:vAlign w:val="center"/>
          </w:tcPr>
          <w:p w:rsidR="005A49C3" w:rsidRPr="00BA1C8B" w:rsidRDefault="005A49C3" w:rsidP="00B4026D">
            <w:pPr>
              <w:jc w:val="center"/>
              <w:rPr>
                <w:rStyle w:val="x1a"/>
                <w:rFonts w:eastAsia="PMingLiU"/>
                <w:color w:val="0F243E"/>
              </w:rPr>
            </w:pPr>
            <w:r w:rsidRPr="007F5227">
              <w:rPr>
                <w:rStyle w:val="x2sk"/>
                <w:color w:val="0F243E"/>
              </w:rPr>
              <w:t>1.003076</w:t>
            </w:r>
          </w:p>
        </w:tc>
        <w:tc>
          <w:tcPr>
            <w:tcW w:w="900" w:type="dxa"/>
            <w:vAlign w:val="center"/>
          </w:tcPr>
          <w:p w:rsidR="005A49C3" w:rsidRPr="00CF43B1" w:rsidRDefault="005A49C3" w:rsidP="00B4026D">
            <w:pPr>
              <w:jc w:val="center"/>
              <w:rPr>
                <w:rStyle w:val="x2sk"/>
                <w:color w:val="0F243E"/>
              </w:rPr>
            </w:pPr>
          </w:p>
        </w:tc>
      </w:tr>
      <w:tr w:rsidR="005A49C3" w:rsidRPr="00FE7FEE" w:rsidTr="00B4026D">
        <w:trPr>
          <w:trHeight w:val="147"/>
        </w:trPr>
        <w:tc>
          <w:tcPr>
            <w:tcW w:w="567" w:type="dxa"/>
            <w:vAlign w:val="center"/>
          </w:tcPr>
          <w:p w:rsidR="005A49C3" w:rsidRPr="00BA1C8B" w:rsidRDefault="005A49C3" w:rsidP="00BE3586">
            <w:pPr>
              <w:numPr>
                <w:ilvl w:val="0"/>
                <w:numId w:val="2"/>
              </w:numPr>
              <w:ind w:left="34" w:firstLine="0"/>
              <w:jc w:val="center"/>
              <w:rPr>
                <w:color w:val="0F243E"/>
              </w:rPr>
            </w:pPr>
          </w:p>
        </w:tc>
        <w:tc>
          <w:tcPr>
            <w:tcW w:w="4320" w:type="dxa"/>
            <w:vAlign w:val="center"/>
          </w:tcPr>
          <w:p w:rsidR="005A49C3" w:rsidRPr="000A1707" w:rsidRDefault="00CE4F09" w:rsidP="00B4026D">
            <w:pPr>
              <w:spacing w:line="276" w:lineRule="auto"/>
              <w:jc w:val="both"/>
              <w:rPr>
                <w:rStyle w:val="x2sk"/>
                <w:color w:val="0F243E"/>
              </w:rPr>
            </w:pPr>
            <w:hyperlink r:id="rId29" w:history="1">
              <w:r w:rsidR="005A49C3" w:rsidRPr="000A1707">
                <w:rPr>
                  <w:rStyle w:val="x2sk"/>
                  <w:color w:val="0F243E"/>
                </w:rPr>
                <w:t xml:space="preserve">Thủ tục sáp nhập, hợp nhất quỹ tín dụng </w:t>
              </w:r>
              <w:r w:rsidR="005A49C3" w:rsidRPr="000A1707">
                <w:rPr>
                  <w:rStyle w:val="x2sk"/>
                  <w:color w:val="0F243E"/>
                </w:rPr>
                <w:lastRenderedPageBreak/>
                <w:t>nhân dân được kiểm soát đặc biệt</w:t>
              </w:r>
            </w:hyperlink>
          </w:p>
        </w:tc>
        <w:tc>
          <w:tcPr>
            <w:tcW w:w="2700" w:type="dxa"/>
            <w:vAlign w:val="center"/>
          </w:tcPr>
          <w:p w:rsidR="005A49C3" w:rsidRDefault="005A49C3" w:rsidP="00B4026D">
            <w:pPr>
              <w:spacing w:line="276" w:lineRule="auto"/>
              <w:jc w:val="both"/>
              <w:rPr>
                <w:rStyle w:val="x2sk"/>
                <w:color w:val="0F243E"/>
              </w:rPr>
            </w:pPr>
            <w:r>
              <w:rPr>
                <w:rStyle w:val="x2sk"/>
                <w:color w:val="0F243E"/>
              </w:rPr>
              <w:lastRenderedPageBreak/>
              <w:t>Quyết định số 2044/QĐ-</w:t>
            </w:r>
            <w:r>
              <w:rPr>
                <w:rStyle w:val="x2sk"/>
                <w:color w:val="0F243E"/>
              </w:rPr>
              <w:lastRenderedPageBreak/>
              <w:t>NHNN ngày 18/10/2018</w:t>
            </w:r>
          </w:p>
        </w:tc>
        <w:tc>
          <w:tcPr>
            <w:tcW w:w="2430" w:type="dxa"/>
            <w:vAlign w:val="center"/>
          </w:tcPr>
          <w:p w:rsidR="005A49C3" w:rsidRPr="00BA1C8B" w:rsidRDefault="005A49C3" w:rsidP="00B4026D">
            <w:pPr>
              <w:jc w:val="center"/>
              <w:rPr>
                <w:rStyle w:val="x1a"/>
                <w:rFonts w:eastAsia="PMingLiU"/>
                <w:color w:val="0F243E"/>
              </w:rPr>
            </w:pPr>
            <w:r w:rsidRPr="00CF43B1">
              <w:rPr>
                <w:rStyle w:val="x2sk"/>
                <w:color w:val="0F243E"/>
              </w:rPr>
              <w:lastRenderedPageBreak/>
              <w:t>1.003051</w:t>
            </w:r>
          </w:p>
        </w:tc>
        <w:tc>
          <w:tcPr>
            <w:tcW w:w="900" w:type="dxa"/>
            <w:vAlign w:val="center"/>
          </w:tcPr>
          <w:p w:rsidR="005A49C3" w:rsidRPr="00CF43B1" w:rsidRDefault="005A49C3" w:rsidP="00B4026D">
            <w:pPr>
              <w:jc w:val="center"/>
              <w:rPr>
                <w:rStyle w:val="x2sk"/>
                <w:color w:val="0F243E"/>
              </w:rPr>
            </w:pPr>
          </w:p>
        </w:tc>
      </w:tr>
      <w:tr w:rsidR="005A49C3" w:rsidRPr="00FE7FEE" w:rsidTr="00B4026D">
        <w:trPr>
          <w:trHeight w:val="147"/>
        </w:trPr>
        <w:tc>
          <w:tcPr>
            <w:tcW w:w="567" w:type="dxa"/>
            <w:vAlign w:val="center"/>
          </w:tcPr>
          <w:p w:rsidR="005A49C3" w:rsidRPr="00BA1C8B" w:rsidRDefault="005A49C3" w:rsidP="00BE3586">
            <w:pPr>
              <w:numPr>
                <w:ilvl w:val="0"/>
                <w:numId w:val="2"/>
              </w:numPr>
              <w:ind w:left="34" w:firstLine="0"/>
              <w:jc w:val="center"/>
              <w:rPr>
                <w:color w:val="0F243E"/>
              </w:rPr>
            </w:pPr>
          </w:p>
        </w:tc>
        <w:tc>
          <w:tcPr>
            <w:tcW w:w="4320" w:type="dxa"/>
            <w:vAlign w:val="center"/>
          </w:tcPr>
          <w:p w:rsidR="005A49C3" w:rsidRPr="000A1707" w:rsidRDefault="00CE4F09" w:rsidP="00B4026D">
            <w:pPr>
              <w:spacing w:line="276" w:lineRule="auto"/>
              <w:jc w:val="both"/>
              <w:rPr>
                <w:rStyle w:val="x2sk"/>
                <w:color w:val="0F243E"/>
              </w:rPr>
            </w:pPr>
            <w:hyperlink r:id="rId30" w:history="1">
              <w:r w:rsidR="005A49C3" w:rsidRPr="000A1707">
                <w:rPr>
                  <w:rStyle w:val="x2sk"/>
                  <w:color w:val="0F243E"/>
                </w:rPr>
                <w:t>Thủ tục thu hồi Giấy phép và thanh lý tài sản quỹ tín dụng nhân dân</w:t>
              </w:r>
            </w:hyperlink>
          </w:p>
        </w:tc>
        <w:tc>
          <w:tcPr>
            <w:tcW w:w="2700" w:type="dxa"/>
            <w:vAlign w:val="center"/>
          </w:tcPr>
          <w:p w:rsidR="005A49C3" w:rsidRDefault="005A49C3" w:rsidP="00B4026D">
            <w:pPr>
              <w:spacing w:line="276" w:lineRule="auto"/>
              <w:jc w:val="both"/>
              <w:rPr>
                <w:rStyle w:val="x2sk"/>
                <w:color w:val="0F243E"/>
              </w:rPr>
            </w:pPr>
            <w:r>
              <w:rPr>
                <w:rStyle w:val="x2sk"/>
                <w:color w:val="0F243E"/>
              </w:rPr>
              <w:t>Quyết định số 2044/QĐ-NHNN ngày 18/10/2018</w:t>
            </w:r>
          </w:p>
        </w:tc>
        <w:tc>
          <w:tcPr>
            <w:tcW w:w="2430" w:type="dxa"/>
            <w:vAlign w:val="center"/>
          </w:tcPr>
          <w:p w:rsidR="005A49C3" w:rsidRPr="00BA1C8B" w:rsidRDefault="005A49C3" w:rsidP="00B4026D">
            <w:pPr>
              <w:jc w:val="center"/>
              <w:rPr>
                <w:rStyle w:val="x1a"/>
                <w:rFonts w:eastAsia="PMingLiU"/>
                <w:color w:val="0F243E"/>
              </w:rPr>
            </w:pPr>
            <w:r w:rsidRPr="00B2330C">
              <w:rPr>
                <w:rStyle w:val="x2sk"/>
                <w:color w:val="0F243E"/>
              </w:rPr>
              <w:t>1.003037</w:t>
            </w:r>
          </w:p>
        </w:tc>
        <w:tc>
          <w:tcPr>
            <w:tcW w:w="900" w:type="dxa"/>
            <w:vAlign w:val="center"/>
          </w:tcPr>
          <w:p w:rsidR="005A49C3" w:rsidRPr="00B2330C" w:rsidRDefault="005A49C3" w:rsidP="00B4026D">
            <w:pPr>
              <w:jc w:val="center"/>
              <w:rPr>
                <w:rStyle w:val="x2sk"/>
                <w:color w:val="0F243E"/>
              </w:rPr>
            </w:pPr>
          </w:p>
        </w:tc>
      </w:tr>
      <w:tr w:rsidR="005A49C3" w:rsidRPr="00FE7FEE" w:rsidTr="00B4026D">
        <w:trPr>
          <w:trHeight w:val="147"/>
        </w:trPr>
        <w:tc>
          <w:tcPr>
            <w:tcW w:w="567" w:type="dxa"/>
            <w:vAlign w:val="center"/>
          </w:tcPr>
          <w:p w:rsidR="005A49C3" w:rsidRPr="00BA1C8B" w:rsidRDefault="005A49C3" w:rsidP="00BE3586">
            <w:pPr>
              <w:numPr>
                <w:ilvl w:val="0"/>
                <w:numId w:val="2"/>
              </w:numPr>
              <w:ind w:left="34" w:firstLine="0"/>
              <w:jc w:val="center"/>
              <w:rPr>
                <w:color w:val="0F243E"/>
              </w:rPr>
            </w:pPr>
          </w:p>
        </w:tc>
        <w:tc>
          <w:tcPr>
            <w:tcW w:w="4320" w:type="dxa"/>
            <w:vAlign w:val="center"/>
          </w:tcPr>
          <w:p w:rsidR="005A49C3" w:rsidRPr="000A1707" w:rsidRDefault="00CE4F09" w:rsidP="00B4026D">
            <w:pPr>
              <w:spacing w:line="276" w:lineRule="auto"/>
              <w:jc w:val="both"/>
              <w:rPr>
                <w:rStyle w:val="x2sk"/>
                <w:color w:val="0F243E"/>
              </w:rPr>
            </w:pPr>
            <w:hyperlink r:id="rId31" w:history="1">
              <w:r w:rsidR="005A49C3" w:rsidRPr="000A1707">
                <w:rPr>
                  <w:rStyle w:val="x2sk"/>
                  <w:color w:val="0F243E"/>
                </w:rPr>
                <w:t>Thủ tục gia hạn thời hạn thanh lý tài sản quỹ tín dụng nhân dân</w:t>
              </w:r>
            </w:hyperlink>
          </w:p>
        </w:tc>
        <w:tc>
          <w:tcPr>
            <w:tcW w:w="2700" w:type="dxa"/>
            <w:vAlign w:val="center"/>
          </w:tcPr>
          <w:p w:rsidR="005A49C3" w:rsidRDefault="005A49C3" w:rsidP="00B4026D">
            <w:pPr>
              <w:spacing w:line="276" w:lineRule="auto"/>
              <w:jc w:val="both"/>
              <w:rPr>
                <w:rStyle w:val="x2sk"/>
                <w:color w:val="0F243E"/>
              </w:rPr>
            </w:pPr>
            <w:r>
              <w:rPr>
                <w:rStyle w:val="x2sk"/>
                <w:color w:val="0F243E"/>
              </w:rPr>
              <w:t>Quyết định số 2044/QĐ-NHNN ngày 18/10/2018</w:t>
            </w:r>
          </w:p>
        </w:tc>
        <w:tc>
          <w:tcPr>
            <w:tcW w:w="2430" w:type="dxa"/>
            <w:vAlign w:val="center"/>
          </w:tcPr>
          <w:p w:rsidR="005A49C3" w:rsidRPr="00272A8E" w:rsidRDefault="00CE4F09" w:rsidP="00B4026D">
            <w:pPr>
              <w:jc w:val="center"/>
              <w:rPr>
                <w:rStyle w:val="x2sk"/>
              </w:rPr>
            </w:pPr>
            <w:hyperlink r:id="rId32" w:history="1">
              <w:r w:rsidR="005A49C3" w:rsidRPr="00272A8E">
                <w:rPr>
                  <w:rStyle w:val="x2sk"/>
                  <w:bCs/>
                  <w:color w:val="0F243E"/>
                </w:rPr>
                <w:t>1.001556</w:t>
              </w:r>
            </w:hyperlink>
          </w:p>
        </w:tc>
        <w:tc>
          <w:tcPr>
            <w:tcW w:w="900" w:type="dxa"/>
            <w:vAlign w:val="center"/>
          </w:tcPr>
          <w:p w:rsidR="005A49C3" w:rsidRDefault="005A49C3" w:rsidP="00B4026D">
            <w:pPr>
              <w:jc w:val="center"/>
            </w:pPr>
          </w:p>
        </w:tc>
      </w:tr>
    </w:tbl>
    <w:p w:rsidR="00B46DAB" w:rsidRDefault="00B46DAB" w:rsidP="00B46DAB">
      <w:pPr>
        <w:rPr>
          <w:i/>
          <w:sz w:val="28"/>
          <w:szCs w:val="28"/>
          <w:u w:val="single"/>
        </w:rPr>
      </w:pPr>
      <w:bookmarkStart w:id="0" w:name="_GoBack"/>
      <w:bookmarkEnd w:id="0"/>
    </w:p>
    <w:sectPr w:rsidR="00B46DAB" w:rsidSect="00753B2C">
      <w:headerReference w:type="default" r:id="rId33"/>
      <w:footerReference w:type="default" r:id="rId34"/>
      <w:pgSz w:w="11906" w:h="16838"/>
      <w:pgMar w:top="1138" w:right="850" w:bottom="1021" w:left="1138" w:header="720" w:footer="27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97B" w:rsidRDefault="00A3697B" w:rsidP="00B46DAB">
      <w:r>
        <w:separator/>
      </w:r>
    </w:p>
  </w:endnote>
  <w:endnote w:type="continuationSeparator" w:id="1">
    <w:p w:rsidR="00A3697B" w:rsidRDefault="00A3697B" w:rsidP="00B46D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DAB" w:rsidRDefault="00B46DAB" w:rsidP="00B4026D">
    <w:pPr>
      <w:pStyle w:val="Footer"/>
    </w:pPr>
  </w:p>
  <w:p w:rsidR="00BD21DE" w:rsidRDefault="00A369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97B" w:rsidRDefault="00A3697B" w:rsidP="00B46DAB">
      <w:r>
        <w:separator/>
      </w:r>
    </w:p>
  </w:footnote>
  <w:footnote w:type="continuationSeparator" w:id="1">
    <w:p w:rsidR="00A3697B" w:rsidRDefault="00A3697B" w:rsidP="00B46D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8219"/>
      <w:docPartObj>
        <w:docPartGallery w:val="Page Numbers (Top of Page)"/>
        <w:docPartUnique/>
      </w:docPartObj>
    </w:sdtPr>
    <w:sdtContent>
      <w:p w:rsidR="00B46DAB" w:rsidRDefault="00CE4F09">
        <w:pPr>
          <w:pStyle w:val="Header"/>
          <w:jc w:val="center"/>
        </w:pPr>
        <w:r>
          <w:fldChar w:fldCharType="begin"/>
        </w:r>
        <w:r w:rsidR="001C1E44">
          <w:instrText xml:space="preserve"> PAGE   \* MERGEFORMAT </w:instrText>
        </w:r>
        <w:r>
          <w:fldChar w:fldCharType="separate"/>
        </w:r>
        <w:r w:rsidR="00AE6E30">
          <w:rPr>
            <w:noProof/>
          </w:rPr>
          <w:t>2</w:t>
        </w:r>
        <w:r>
          <w:rPr>
            <w:noProof/>
          </w:rPr>
          <w:fldChar w:fldCharType="end"/>
        </w:r>
      </w:p>
    </w:sdtContent>
  </w:sdt>
  <w:p w:rsidR="00B46DAB" w:rsidRDefault="00B46D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E4C78"/>
    <w:multiLevelType w:val="hybridMultilevel"/>
    <w:tmpl w:val="F6FA6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434FFC"/>
    <w:multiLevelType w:val="hybridMultilevel"/>
    <w:tmpl w:val="FBCEA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3D49F6"/>
    <w:multiLevelType w:val="hybridMultilevel"/>
    <w:tmpl w:val="8C6C88FE"/>
    <w:lvl w:ilvl="0" w:tplc="A9BC18D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1D21EB"/>
    <w:multiLevelType w:val="hybridMultilevel"/>
    <w:tmpl w:val="754C7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665D3C"/>
    <w:multiLevelType w:val="hybridMultilevel"/>
    <w:tmpl w:val="AE0211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302765"/>
    <w:multiLevelType w:val="hybridMultilevel"/>
    <w:tmpl w:val="F6FA6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FF6060"/>
    <w:multiLevelType w:val="hybridMultilevel"/>
    <w:tmpl w:val="2654B136"/>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DE757E"/>
    <w:multiLevelType w:val="hybridMultilevel"/>
    <w:tmpl w:val="F6FA6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EE5AAA"/>
    <w:multiLevelType w:val="hybridMultilevel"/>
    <w:tmpl w:val="4ED482EC"/>
    <w:lvl w:ilvl="0" w:tplc="74FC41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1537BF"/>
    <w:multiLevelType w:val="hybridMultilevel"/>
    <w:tmpl w:val="1DF47416"/>
    <w:lvl w:ilvl="0" w:tplc="F982A6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0"/>
  </w:num>
  <w:num w:numId="5">
    <w:abstractNumId w:val="5"/>
  </w:num>
  <w:num w:numId="6">
    <w:abstractNumId w:val="7"/>
  </w:num>
  <w:num w:numId="7">
    <w:abstractNumId w:val="1"/>
  </w:num>
  <w:num w:numId="8">
    <w:abstractNumId w:val="2"/>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46DAB"/>
    <w:rsid w:val="001C1E44"/>
    <w:rsid w:val="002F6FE9"/>
    <w:rsid w:val="004C6324"/>
    <w:rsid w:val="005A49C3"/>
    <w:rsid w:val="005D3AC2"/>
    <w:rsid w:val="00753B2C"/>
    <w:rsid w:val="007D21CB"/>
    <w:rsid w:val="008D0355"/>
    <w:rsid w:val="009A36CF"/>
    <w:rsid w:val="00A3697B"/>
    <w:rsid w:val="00AE6E30"/>
    <w:rsid w:val="00B253D0"/>
    <w:rsid w:val="00B4026D"/>
    <w:rsid w:val="00B46DAB"/>
    <w:rsid w:val="00CE4F09"/>
    <w:rsid w:val="00D307A8"/>
    <w:rsid w:val="00D34EB6"/>
    <w:rsid w:val="00DD1E29"/>
    <w:rsid w:val="00EE24BB"/>
    <w:rsid w:val="00FA64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DAB"/>
    <w:rPr>
      <w:rFonts w:ascii="Times New Roman" w:eastAsia="Times New Roman" w:hAnsi="Times New Roman" w:cs="Times New Roman"/>
      <w:sz w:val="24"/>
      <w:szCs w:val="24"/>
      <w:lang w:val="en-GB" w:eastAsia="en-GB"/>
    </w:rPr>
  </w:style>
  <w:style w:type="paragraph" w:styleId="Heading4">
    <w:name w:val="heading 4"/>
    <w:basedOn w:val="Normal"/>
    <w:link w:val="Heading4Char"/>
    <w:uiPriority w:val="9"/>
    <w:qFormat/>
    <w:rsid w:val="00B46DAB"/>
    <w:pPr>
      <w:spacing w:before="100" w:beforeAutospacing="1" w:after="100" w:afterAutospacing="1"/>
      <w:outlineLvl w:val="3"/>
    </w:pPr>
    <w:rPr>
      <w:b/>
      <w:bCs/>
      <w:lang w:val="en-US" w:eastAsia="en-US"/>
    </w:rPr>
  </w:style>
  <w:style w:type="paragraph" w:styleId="Heading5">
    <w:name w:val="heading 5"/>
    <w:basedOn w:val="Normal"/>
    <w:next w:val="Normal"/>
    <w:link w:val="Heading5Char"/>
    <w:qFormat/>
    <w:rsid w:val="00B46DAB"/>
    <w:pPr>
      <w:widowControl w:val="0"/>
      <w:spacing w:before="240" w:after="60"/>
      <w:outlineLvl w:val="4"/>
    </w:pPr>
    <w:rPr>
      <w:rFonts w:ascii=".VnTime" w:eastAsia="PMingLiU" w:hAnsi=".VnTime"/>
      <w:b/>
      <w:bCs/>
      <w:i/>
      <w:iCs/>
      <w:kern w:val="2"/>
      <w:sz w:val="26"/>
      <w:szCs w:val="26"/>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46DA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B46DAB"/>
    <w:rPr>
      <w:rFonts w:ascii=".VnTime" w:eastAsia="PMingLiU" w:hAnsi=".VnTime" w:cs="Times New Roman"/>
      <w:b/>
      <w:bCs/>
      <w:i/>
      <w:iCs/>
      <w:kern w:val="2"/>
      <w:sz w:val="26"/>
      <w:szCs w:val="26"/>
      <w:lang w:val="en-GB" w:eastAsia="zh-TW"/>
    </w:rPr>
  </w:style>
  <w:style w:type="paragraph" w:styleId="NormalWeb">
    <w:name w:val="Normal (Web)"/>
    <w:basedOn w:val="Normal"/>
    <w:rsid w:val="00B46DAB"/>
    <w:pPr>
      <w:spacing w:before="100" w:beforeAutospacing="1" w:after="100" w:afterAutospacing="1"/>
    </w:pPr>
    <w:rPr>
      <w:lang w:val="en-US" w:eastAsia="en-US"/>
    </w:rPr>
  </w:style>
  <w:style w:type="character" w:customStyle="1" w:styleId="apple-converted-space">
    <w:name w:val="apple-converted-space"/>
    <w:basedOn w:val="DefaultParagraphFont"/>
    <w:rsid w:val="00B46DAB"/>
  </w:style>
  <w:style w:type="table" w:styleId="TableGrid">
    <w:name w:val="Table Grid"/>
    <w:basedOn w:val="TableNormal"/>
    <w:rsid w:val="00B46DAB"/>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x1a">
    <w:name w:val="x1a"/>
    <w:rsid w:val="00B46DAB"/>
  </w:style>
  <w:style w:type="character" w:styleId="Hyperlink">
    <w:name w:val="Hyperlink"/>
    <w:uiPriority w:val="99"/>
    <w:unhideWhenUsed/>
    <w:rsid w:val="00B46DAB"/>
    <w:rPr>
      <w:color w:val="0000FF"/>
      <w:u w:val="single"/>
    </w:rPr>
  </w:style>
  <w:style w:type="character" w:customStyle="1" w:styleId="x2sk">
    <w:name w:val="x2sk"/>
    <w:rsid w:val="00B46DAB"/>
  </w:style>
  <w:style w:type="character" w:customStyle="1" w:styleId="x2s4">
    <w:name w:val="x2s4"/>
    <w:rsid w:val="00B46DAB"/>
  </w:style>
  <w:style w:type="paragraph" w:styleId="FootnoteText">
    <w:name w:val="footnote text"/>
    <w:basedOn w:val="Normal"/>
    <w:link w:val="FootnoteTextChar"/>
    <w:rsid w:val="00B46DAB"/>
    <w:rPr>
      <w:sz w:val="20"/>
      <w:szCs w:val="20"/>
    </w:rPr>
  </w:style>
  <w:style w:type="character" w:customStyle="1" w:styleId="FootnoteTextChar">
    <w:name w:val="Footnote Text Char"/>
    <w:basedOn w:val="DefaultParagraphFont"/>
    <w:link w:val="FootnoteText"/>
    <w:rsid w:val="00B46DAB"/>
    <w:rPr>
      <w:rFonts w:ascii="Times New Roman" w:eastAsia="Times New Roman" w:hAnsi="Times New Roman" w:cs="Times New Roman"/>
      <w:lang w:val="en-GB" w:eastAsia="en-GB"/>
    </w:rPr>
  </w:style>
  <w:style w:type="character" w:styleId="FootnoteReference">
    <w:name w:val="footnote reference"/>
    <w:rsid w:val="00B46DAB"/>
    <w:rPr>
      <w:vertAlign w:val="superscript"/>
    </w:rPr>
  </w:style>
  <w:style w:type="paragraph" w:styleId="Header">
    <w:name w:val="header"/>
    <w:basedOn w:val="Normal"/>
    <w:link w:val="HeaderChar"/>
    <w:uiPriority w:val="99"/>
    <w:rsid w:val="00B46DAB"/>
    <w:pPr>
      <w:tabs>
        <w:tab w:val="center" w:pos="4680"/>
        <w:tab w:val="right" w:pos="9360"/>
      </w:tabs>
    </w:pPr>
  </w:style>
  <w:style w:type="character" w:customStyle="1" w:styleId="HeaderChar">
    <w:name w:val="Header Char"/>
    <w:basedOn w:val="DefaultParagraphFont"/>
    <w:link w:val="Header"/>
    <w:uiPriority w:val="99"/>
    <w:rsid w:val="00B46DA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B46DAB"/>
    <w:pPr>
      <w:tabs>
        <w:tab w:val="center" w:pos="4680"/>
        <w:tab w:val="right" w:pos="9360"/>
      </w:tabs>
    </w:pPr>
  </w:style>
  <w:style w:type="character" w:customStyle="1" w:styleId="FooterChar">
    <w:name w:val="Footer Char"/>
    <w:basedOn w:val="DefaultParagraphFont"/>
    <w:link w:val="Footer"/>
    <w:uiPriority w:val="99"/>
    <w:rsid w:val="00B46DAB"/>
    <w:rPr>
      <w:rFonts w:ascii="Times New Roman" w:eastAsia="Times New Roman" w:hAnsi="Times New Roman" w:cs="Times New Roman"/>
      <w:sz w:val="24"/>
      <w:szCs w:val="24"/>
      <w:lang w:val="en-GB" w:eastAsia="en-GB"/>
    </w:rPr>
  </w:style>
  <w:style w:type="character" w:styleId="FollowedHyperlink">
    <w:name w:val="FollowedHyperlink"/>
    <w:basedOn w:val="DefaultParagraphFont"/>
    <w:rsid w:val="00B46DAB"/>
    <w:rPr>
      <w:color w:val="800080"/>
      <w:u w:val="single"/>
    </w:rPr>
  </w:style>
  <w:style w:type="character" w:customStyle="1" w:styleId="outputdata">
    <w:name w:val="outputdata"/>
    <w:basedOn w:val="DefaultParagraphFont"/>
    <w:rsid w:val="00B46DAB"/>
  </w:style>
  <w:style w:type="character" w:styleId="Strong">
    <w:name w:val="Strong"/>
    <w:basedOn w:val="DefaultParagraphFont"/>
    <w:uiPriority w:val="22"/>
    <w:qFormat/>
    <w:rsid w:val="00B46DAB"/>
    <w:rPr>
      <w:b/>
      <w:bCs/>
    </w:rPr>
  </w:style>
  <w:style w:type="character" w:customStyle="1" w:styleId="link">
    <w:name w:val="link"/>
    <w:basedOn w:val="DefaultParagraphFont"/>
    <w:rsid w:val="00B46DAB"/>
  </w:style>
  <w:style w:type="character" w:customStyle="1" w:styleId="table-label-blue">
    <w:name w:val="table-label-blue"/>
    <w:basedOn w:val="DefaultParagraphFont"/>
    <w:rsid w:val="00B46D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sdl.thutuchanhchinh.vn/bonganh/Pages/chitiet-tthc.aspx?path=danh-sach-tthc&amp;ItemID=521319" TargetMode="External"/><Relationship Id="rId18" Type="http://schemas.openxmlformats.org/officeDocument/2006/relationships/hyperlink" Target="http://csdl.thutuchanhchinh.vn/bonganh/Pages/chitiet-tthc.aspx?path=danh-sach-tthc&amp;ItemID=521325" TargetMode="External"/><Relationship Id="rId26" Type="http://schemas.openxmlformats.org/officeDocument/2006/relationships/hyperlink" Target="http://csdl.thutuchanhchinh.vn/bonganh/Pages/chitiet-tthc.aspx?path=danh-sach-tthc&amp;ItemID=528579" TargetMode="External"/><Relationship Id="rId3" Type="http://schemas.openxmlformats.org/officeDocument/2006/relationships/customXml" Target="../customXml/item3.xml"/><Relationship Id="rId21" Type="http://schemas.openxmlformats.org/officeDocument/2006/relationships/hyperlink" Target="http://csdl.thutuchanhchinh.vn/bonganh/Pages/chitiet-tthc.aspx?path=danh-sach-tthc&amp;ItemID=528520"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csdl.thutuchanhchinh.vn/bonganh/Pages/chitiet-tthc.aspx?path=danh-sach-tthc&amp;ItemID=521318" TargetMode="External"/><Relationship Id="rId17" Type="http://schemas.openxmlformats.org/officeDocument/2006/relationships/hyperlink" Target="https://dichvucong.gov.vn/p/home/tthc-chi-tiet-thu-tuc.html?ma_thu_tuc=1413" TargetMode="External"/><Relationship Id="rId25" Type="http://schemas.openxmlformats.org/officeDocument/2006/relationships/hyperlink" Target="http://csdl.thutuchanhchinh.vn/bonganh/Pages/chitiet-tthc.aspx?path=danh-sach-tthc&amp;ItemID=528567"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csdl.thutuchanhchinh.vn/bonganh/Pages/chitiet-tthc.aspx?path=danh-sach-tthc&amp;ItemID=521323" TargetMode="External"/><Relationship Id="rId20" Type="http://schemas.openxmlformats.org/officeDocument/2006/relationships/hyperlink" Target="http://csdl.thutuchanhchinh.vn/bonganh/Pages/chitiet-tthc.aspx?path=danh-sach-tthc&amp;ItemID=521367" TargetMode="External"/><Relationship Id="rId29" Type="http://schemas.openxmlformats.org/officeDocument/2006/relationships/hyperlink" Target="http://csdl.thutuchanhchinh.vn/bonganh/Pages/chitiet-tthc.aspx?path=danh-sach-tthc&amp;ItemID=56111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sdl.thutuchanhchinh.vn/bonganh/Pages/chitiet-tthc.aspx?path=danh-sach-tthc&amp;ItemID=494104" TargetMode="External"/><Relationship Id="rId24" Type="http://schemas.openxmlformats.org/officeDocument/2006/relationships/hyperlink" Target="http://csdl.thutuchanhchinh.vn/bonganh/Pages/chitiet-tthc.aspx?path=danh-sach-tthc&amp;ItemID=528559" TargetMode="External"/><Relationship Id="rId32" Type="http://schemas.openxmlformats.org/officeDocument/2006/relationships/hyperlink" Target="https://csdl.dichvucong.gov.vn/lich-su-cap-nhat-tthc?matthc=1.001556&amp;backURL=%2Ftthc-danh-sach-thu-tuc-hanh-chinh%3FmaOrTenTTHC%3DTh%E1%BB%A7%20t%E1%BB%A5c%20gia%20h%E1%BA%A1n%20th%E1%BB%9Di%20h%E1%BA%A1n%20thanh%20l%C3%BD%20t%C3%A0i%20s%E1%BA%A3n%20qu%E1%BB%B9%20t%C3%ADn%20d%E1%BB%A5ng%20nh%C3%A2n%20d%C3%A2n%26tenTTHC%3D%26maTTHC%3D%26linhVucId%3D%26capThucHien%3D%26doiTuong%3D%26tenQdcb%3D%26suKienId%3D%26coQuanCongBoId%3D000.00.00.G19%26ngayQuyetDinh%3D%26tinhTrangTTHC%3D%26coQuanThucHienId%3D%26isTimKiemDonGian%3Dtrue%26pageNumber%3D0" TargetMode="External"/><Relationship Id="rId37" Type="http://schemas.microsoft.com/office/2007/relationships/stylesWithEffects" Target="stylesWithEffects.xml"/><Relationship Id="rId5" Type="http://schemas.openxmlformats.org/officeDocument/2006/relationships/styles" Target="styles.xml"/><Relationship Id="rId15" Type="http://schemas.openxmlformats.org/officeDocument/2006/relationships/hyperlink" Target="http://csdl.thutuchanhchinh.vn/bonganh/Pages/chitiet-tthc.aspx?path=danh-sach-tthc&amp;ItemID=521322" TargetMode="External"/><Relationship Id="rId23" Type="http://schemas.openxmlformats.org/officeDocument/2006/relationships/hyperlink" Target="http://csdl.thutuchanhchinh.vn/bonganh/Pages/chitiet-tthc.aspx?path=danh-sach-tthc&amp;ItemID=528540" TargetMode="External"/><Relationship Id="rId28" Type="http://schemas.openxmlformats.org/officeDocument/2006/relationships/hyperlink" Target="http://csdl.thutuchanhchinh.vn/bonganh/Pages/chitiet-tthc.aspx?path=danh-sach-tthc&amp;ItemID=561096" TargetMode="External"/><Relationship Id="rId36" Type="http://schemas.openxmlformats.org/officeDocument/2006/relationships/theme" Target="theme/theme1.xml"/><Relationship Id="rId10" Type="http://schemas.openxmlformats.org/officeDocument/2006/relationships/hyperlink" Target="http://csdl.thutuchanhchinh.vn/bonganh/Pages/chitiet-tthc.aspx?path=danh-sach-tthc&amp;ItemID=521370" TargetMode="External"/><Relationship Id="rId19" Type="http://schemas.openxmlformats.org/officeDocument/2006/relationships/hyperlink" Target="http://csdl.thutuchanhchinh.vn/bonganh/Pages/chitiet-tthc.aspx?path=danh-sach-tthc&amp;ItemID=521327" TargetMode="External"/><Relationship Id="rId31" Type="http://schemas.openxmlformats.org/officeDocument/2006/relationships/hyperlink" Target="http://csdl.thutuchanhchinh.vn/bonganh/Pages/chitiet-tthc.aspx?path=danh-sach-tthc&amp;ItemID=56113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sdl.thutuchanhchinh.vn/bonganh/Pages/chitiet-tthc.aspx?path=danh-sach-tthc&amp;ItemID=521321" TargetMode="External"/><Relationship Id="rId22" Type="http://schemas.openxmlformats.org/officeDocument/2006/relationships/hyperlink" Target="http://csdl.thutuchanhchinh.vn/bonganh/Pages/chitiet-tthc.aspx?path=danh-sach-tthc&amp;ItemID=528524" TargetMode="External"/><Relationship Id="rId27" Type="http://schemas.openxmlformats.org/officeDocument/2006/relationships/hyperlink" Target="http://csdl.thutuchanhchinh.vn/bonganh/Pages/chitiet-tthc.aspx?path=danh-sach-tthc&amp;ItemID=561093" TargetMode="External"/><Relationship Id="rId30" Type="http://schemas.openxmlformats.org/officeDocument/2006/relationships/hyperlink" Target="http://csdl.thutuchanhchinh.vn/bonganh/Pages/chitiet-tthc.aspx?path=danh-sach-tthc&amp;ItemID=561128"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AFAADC-3B44-4DF8-8FB9-B3B1009A9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983F816-228A-4563-A61D-E429BFEA50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1BAA18-155A-43F1-B166-9C925404E0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Thao</dc:creator>
  <cp:lastModifiedBy>Administrator</cp:lastModifiedBy>
  <cp:revision>6</cp:revision>
  <cp:lastPrinted>2020-08-26T08:57:00Z</cp:lastPrinted>
  <dcterms:created xsi:type="dcterms:W3CDTF">2020-07-09T03:19:00Z</dcterms:created>
  <dcterms:modified xsi:type="dcterms:W3CDTF">2022-01-08T09:43:00Z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ies>
</file>