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A8" w:rsidRPr="006774F3" w:rsidRDefault="00D307A8" w:rsidP="00D307A8">
      <w:pPr>
        <w:jc w:val="center"/>
        <w:rPr>
          <w:b/>
          <w:color w:val="0F243E"/>
          <w:sz w:val="32"/>
          <w:szCs w:val="32"/>
        </w:rPr>
      </w:pPr>
      <w:r w:rsidRPr="006774F3">
        <w:rPr>
          <w:b/>
          <w:color w:val="0F243E"/>
          <w:sz w:val="32"/>
          <w:szCs w:val="32"/>
        </w:rPr>
        <w:t>DANH MỤC THỦ TỤC HÀNH CHÍNH</w:t>
      </w:r>
    </w:p>
    <w:p w:rsidR="00B46DAB" w:rsidRPr="006774F3" w:rsidRDefault="001C1E44" w:rsidP="008A4CC2">
      <w:pPr>
        <w:spacing w:after="240" w:line="276" w:lineRule="auto"/>
        <w:jc w:val="center"/>
        <w:rPr>
          <w:b/>
          <w:color w:val="0F243E"/>
          <w:sz w:val="32"/>
          <w:szCs w:val="32"/>
        </w:rPr>
      </w:pPr>
      <w:r w:rsidRPr="006774F3">
        <w:rPr>
          <w:b/>
          <w:color w:val="0F243E"/>
          <w:sz w:val="32"/>
          <w:szCs w:val="32"/>
        </w:rPr>
        <w:t xml:space="preserve">NGÂN HÀNG </w:t>
      </w:r>
      <w:r w:rsidR="006774F3" w:rsidRPr="006774F3">
        <w:rPr>
          <w:b/>
          <w:color w:val="0F243E"/>
          <w:sz w:val="32"/>
          <w:szCs w:val="32"/>
        </w:rPr>
        <w:t>THƯƠNG MẠI, TỔ CHỨC TÀI CHÍNH VI MÔ, CHI NHÁNH NGÂN HÀNG NƯỚC NGOÀI, PHÒNG GIAO DỊCH BƯU ĐIỆN, TỔ CHỨC KHÁC CÓ HOẠT ĐỘNG NGÂN HÀNG, TỔ CHỨC TÍN DỤNG PHI NGÂN HÀNG</w:t>
      </w:r>
    </w:p>
    <w:tbl>
      <w:tblPr>
        <w:tblW w:w="109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20"/>
        <w:gridCol w:w="2700"/>
        <w:gridCol w:w="2430"/>
        <w:gridCol w:w="900"/>
      </w:tblGrid>
      <w:tr w:rsidR="00D307A8" w:rsidRPr="00FE7FEE" w:rsidTr="00B4026D">
        <w:trPr>
          <w:trHeight w:val="529"/>
          <w:tblHeader/>
        </w:trPr>
        <w:tc>
          <w:tcPr>
            <w:tcW w:w="567" w:type="dxa"/>
            <w:vAlign w:val="center"/>
          </w:tcPr>
          <w:p w:rsidR="00D307A8" w:rsidRPr="00FE7FEE" w:rsidRDefault="00D307A8" w:rsidP="00B4026D">
            <w:pPr>
              <w:spacing w:line="276" w:lineRule="auto"/>
              <w:jc w:val="center"/>
              <w:rPr>
                <w:b/>
                <w:color w:val="0F243E"/>
              </w:rPr>
            </w:pPr>
            <w:r w:rsidRPr="00FE7FEE">
              <w:rPr>
                <w:b/>
                <w:color w:val="0F243E"/>
              </w:rPr>
              <w:t>TT</w:t>
            </w:r>
          </w:p>
        </w:tc>
        <w:tc>
          <w:tcPr>
            <w:tcW w:w="4320" w:type="dxa"/>
            <w:vAlign w:val="center"/>
          </w:tcPr>
          <w:p w:rsidR="00D307A8" w:rsidRPr="00FE7FEE" w:rsidRDefault="00D307A8" w:rsidP="00B4026D">
            <w:pPr>
              <w:spacing w:line="276" w:lineRule="auto"/>
              <w:jc w:val="center"/>
              <w:rPr>
                <w:b/>
                <w:color w:val="0F243E"/>
              </w:rPr>
            </w:pPr>
            <w:proofErr w:type="spellStart"/>
            <w:r w:rsidRPr="00FE7FEE">
              <w:rPr>
                <w:b/>
                <w:color w:val="0F243E"/>
              </w:rPr>
              <w:t>Tên</w:t>
            </w:r>
            <w:proofErr w:type="spellEnd"/>
            <w:r w:rsidRPr="00FE7FEE">
              <w:rPr>
                <w:b/>
                <w:color w:val="0F243E"/>
              </w:rPr>
              <w:t xml:space="preserve"> </w:t>
            </w:r>
            <w:proofErr w:type="spellStart"/>
            <w:r w:rsidRPr="00FE7FEE">
              <w:rPr>
                <w:b/>
                <w:color w:val="0F243E"/>
              </w:rPr>
              <w:t>thủ</w:t>
            </w:r>
            <w:proofErr w:type="spellEnd"/>
            <w:r w:rsidRPr="00FE7FEE">
              <w:rPr>
                <w:b/>
                <w:color w:val="0F243E"/>
              </w:rPr>
              <w:t xml:space="preserve"> </w:t>
            </w:r>
            <w:proofErr w:type="spellStart"/>
            <w:r w:rsidRPr="00FE7FEE">
              <w:rPr>
                <w:b/>
                <w:color w:val="0F243E"/>
              </w:rPr>
              <w:t>tục</w:t>
            </w:r>
            <w:proofErr w:type="spellEnd"/>
            <w:r w:rsidRPr="00FE7FEE">
              <w:rPr>
                <w:b/>
                <w:color w:val="0F243E"/>
              </w:rPr>
              <w:t xml:space="preserve"> </w:t>
            </w:r>
            <w:proofErr w:type="spellStart"/>
            <w:r w:rsidRPr="00FE7FEE">
              <w:rPr>
                <w:b/>
                <w:color w:val="0F243E"/>
              </w:rPr>
              <w:t>hành</w:t>
            </w:r>
            <w:proofErr w:type="spellEnd"/>
            <w:r w:rsidRPr="00FE7FEE">
              <w:rPr>
                <w:b/>
                <w:color w:val="0F243E"/>
              </w:rPr>
              <w:t xml:space="preserve"> </w:t>
            </w:r>
            <w:proofErr w:type="spellStart"/>
            <w:r w:rsidRPr="00FE7FEE">
              <w:rPr>
                <w:b/>
                <w:color w:val="0F243E"/>
              </w:rPr>
              <w:t>chính</w:t>
            </w:r>
            <w:proofErr w:type="spellEnd"/>
          </w:p>
        </w:tc>
        <w:tc>
          <w:tcPr>
            <w:tcW w:w="2700" w:type="dxa"/>
            <w:vAlign w:val="center"/>
          </w:tcPr>
          <w:p w:rsidR="00D307A8" w:rsidRDefault="00D307A8" w:rsidP="00B4026D">
            <w:pPr>
              <w:spacing w:line="276" w:lineRule="auto"/>
              <w:jc w:val="center"/>
              <w:rPr>
                <w:b/>
                <w:color w:val="0F243E"/>
              </w:rPr>
            </w:pPr>
            <w:proofErr w:type="spellStart"/>
            <w:r>
              <w:rPr>
                <w:b/>
                <w:color w:val="0F243E"/>
              </w:rPr>
              <w:t>Số</w:t>
            </w:r>
            <w:proofErr w:type="spellEnd"/>
            <w:r>
              <w:rPr>
                <w:b/>
                <w:color w:val="0F243E"/>
              </w:rPr>
              <w:t xml:space="preserve"> </w:t>
            </w:r>
            <w:proofErr w:type="spellStart"/>
            <w:r>
              <w:rPr>
                <w:b/>
                <w:color w:val="0F243E"/>
              </w:rPr>
              <w:t>Quyết</w:t>
            </w:r>
            <w:proofErr w:type="spellEnd"/>
            <w:r>
              <w:rPr>
                <w:b/>
                <w:color w:val="0F243E"/>
              </w:rPr>
              <w:t xml:space="preserve"> </w:t>
            </w:r>
            <w:proofErr w:type="spellStart"/>
            <w:r>
              <w:rPr>
                <w:b/>
                <w:color w:val="0F243E"/>
              </w:rPr>
              <w:t>định</w:t>
            </w:r>
            <w:proofErr w:type="spellEnd"/>
          </w:p>
        </w:tc>
        <w:tc>
          <w:tcPr>
            <w:tcW w:w="2430" w:type="dxa"/>
            <w:vAlign w:val="center"/>
          </w:tcPr>
          <w:p w:rsidR="00D307A8" w:rsidRDefault="00D307A8" w:rsidP="00B4026D">
            <w:pPr>
              <w:spacing w:line="276" w:lineRule="auto"/>
              <w:jc w:val="center"/>
              <w:rPr>
                <w:b/>
                <w:color w:val="0F243E"/>
              </w:rPr>
            </w:pPr>
            <w:proofErr w:type="spellStart"/>
            <w:r>
              <w:rPr>
                <w:b/>
                <w:color w:val="0F243E"/>
              </w:rPr>
              <w:t>Mã</w:t>
            </w:r>
            <w:proofErr w:type="spellEnd"/>
            <w:r>
              <w:rPr>
                <w:b/>
                <w:color w:val="0F243E"/>
              </w:rPr>
              <w:t xml:space="preserve"> </w:t>
            </w:r>
            <w:proofErr w:type="spellStart"/>
            <w:r>
              <w:rPr>
                <w:b/>
                <w:color w:val="0F243E"/>
              </w:rPr>
              <w:t>mới</w:t>
            </w:r>
            <w:proofErr w:type="spellEnd"/>
            <w:r>
              <w:rPr>
                <w:b/>
                <w:color w:val="0F243E"/>
              </w:rPr>
              <w:t xml:space="preserve"> </w:t>
            </w:r>
            <w:proofErr w:type="spellStart"/>
            <w:r>
              <w:rPr>
                <w:b/>
                <w:color w:val="0F243E"/>
              </w:rPr>
              <w:t>trên</w:t>
            </w:r>
            <w:proofErr w:type="spellEnd"/>
            <w:r>
              <w:rPr>
                <w:b/>
                <w:color w:val="0F243E"/>
              </w:rPr>
              <w:t xml:space="preserve"> </w:t>
            </w:r>
            <w:proofErr w:type="spellStart"/>
            <w:r>
              <w:rPr>
                <w:b/>
                <w:color w:val="0F243E"/>
              </w:rPr>
              <w:t>Cổng</w:t>
            </w:r>
            <w:proofErr w:type="spellEnd"/>
            <w:r>
              <w:rPr>
                <w:b/>
                <w:color w:val="0F243E"/>
              </w:rPr>
              <w:t xml:space="preserve"> </w:t>
            </w:r>
            <w:proofErr w:type="spellStart"/>
            <w:r>
              <w:rPr>
                <w:b/>
                <w:color w:val="0F243E"/>
              </w:rPr>
              <w:t>dịch</w:t>
            </w:r>
            <w:proofErr w:type="spellEnd"/>
            <w:r>
              <w:rPr>
                <w:b/>
                <w:color w:val="0F243E"/>
              </w:rPr>
              <w:t xml:space="preserve"> </w:t>
            </w:r>
            <w:proofErr w:type="spellStart"/>
            <w:r>
              <w:rPr>
                <w:b/>
                <w:color w:val="0F243E"/>
              </w:rPr>
              <w:t>vụ</w:t>
            </w:r>
            <w:proofErr w:type="spellEnd"/>
            <w:r>
              <w:rPr>
                <w:b/>
                <w:color w:val="0F243E"/>
              </w:rPr>
              <w:t xml:space="preserve"> </w:t>
            </w:r>
            <w:proofErr w:type="spellStart"/>
            <w:r>
              <w:rPr>
                <w:b/>
                <w:color w:val="0F243E"/>
              </w:rPr>
              <w:t>công</w:t>
            </w:r>
            <w:proofErr w:type="spellEnd"/>
            <w:r>
              <w:rPr>
                <w:b/>
                <w:color w:val="0F243E"/>
              </w:rPr>
              <w:t xml:space="preserve"> </w:t>
            </w:r>
            <w:proofErr w:type="spellStart"/>
            <w:r>
              <w:rPr>
                <w:b/>
                <w:color w:val="0F243E"/>
              </w:rPr>
              <w:t>quốc</w:t>
            </w:r>
            <w:proofErr w:type="spellEnd"/>
            <w:r>
              <w:rPr>
                <w:b/>
                <w:color w:val="0F243E"/>
              </w:rPr>
              <w:t xml:space="preserve"> </w:t>
            </w:r>
            <w:proofErr w:type="spellStart"/>
            <w:r>
              <w:rPr>
                <w:b/>
                <w:color w:val="0F243E"/>
              </w:rPr>
              <w:t>gia</w:t>
            </w:r>
            <w:proofErr w:type="spellEnd"/>
          </w:p>
        </w:tc>
        <w:tc>
          <w:tcPr>
            <w:tcW w:w="900" w:type="dxa"/>
            <w:vAlign w:val="center"/>
          </w:tcPr>
          <w:p w:rsidR="00D307A8" w:rsidRDefault="00D307A8" w:rsidP="00B4026D">
            <w:pPr>
              <w:spacing w:line="276" w:lineRule="auto"/>
              <w:jc w:val="center"/>
              <w:rPr>
                <w:b/>
                <w:color w:val="0F243E"/>
              </w:rPr>
            </w:pPr>
            <w:proofErr w:type="spellStart"/>
            <w:r>
              <w:rPr>
                <w:b/>
                <w:color w:val="0F243E"/>
              </w:rPr>
              <w:t>Trang</w:t>
            </w:r>
            <w:proofErr w:type="spellEnd"/>
          </w:p>
        </w:tc>
      </w:tr>
      <w:tr w:rsidR="00D307A8" w:rsidRPr="005A49C3" w:rsidTr="00B4026D">
        <w:trPr>
          <w:trHeight w:val="147"/>
        </w:trPr>
        <w:tc>
          <w:tcPr>
            <w:tcW w:w="567" w:type="dxa"/>
            <w:vAlign w:val="center"/>
          </w:tcPr>
          <w:p w:rsidR="00D307A8" w:rsidRPr="005A49C3" w:rsidRDefault="005A49C3" w:rsidP="00B4026D">
            <w:pPr>
              <w:spacing w:line="276" w:lineRule="auto"/>
              <w:ind w:left="34"/>
              <w:jc w:val="center"/>
              <w:rPr>
                <w:b/>
                <w:color w:val="0F243E"/>
              </w:rPr>
            </w:pPr>
            <w:r w:rsidRPr="005A49C3">
              <w:rPr>
                <w:b/>
                <w:color w:val="0F243E"/>
              </w:rPr>
              <w:t>A</w:t>
            </w:r>
          </w:p>
        </w:tc>
        <w:tc>
          <w:tcPr>
            <w:tcW w:w="4320" w:type="dxa"/>
            <w:vAlign w:val="center"/>
          </w:tcPr>
          <w:p w:rsidR="00D307A8" w:rsidRPr="005A49C3" w:rsidRDefault="005A49C3" w:rsidP="002F17C8">
            <w:pPr>
              <w:spacing w:line="276" w:lineRule="auto"/>
              <w:jc w:val="center"/>
              <w:rPr>
                <w:rStyle w:val="x2sk"/>
                <w:b/>
                <w:color w:val="0F243E"/>
              </w:rPr>
            </w:pPr>
            <w:r w:rsidRPr="005A49C3">
              <w:rPr>
                <w:rStyle w:val="x2sk"/>
                <w:b/>
                <w:color w:val="0F243E"/>
              </w:rPr>
              <w:t xml:space="preserve">NGÂN HÀNG </w:t>
            </w:r>
            <w:r w:rsidR="002F17C8">
              <w:rPr>
                <w:rStyle w:val="x2sk"/>
                <w:b/>
                <w:color w:val="0F243E"/>
              </w:rPr>
              <w:t>THƯƠNG MẠI</w:t>
            </w:r>
          </w:p>
        </w:tc>
        <w:tc>
          <w:tcPr>
            <w:tcW w:w="2700" w:type="dxa"/>
            <w:vAlign w:val="center"/>
          </w:tcPr>
          <w:p w:rsidR="00D307A8" w:rsidRPr="005A49C3" w:rsidRDefault="00D307A8" w:rsidP="00B4026D">
            <w:pPr>
              <w:spacing w:line="276" w:lineRule="auto"/>
              <w:jc w:val="center"/>
              <w:rPr>
                <w:rStyle w:val="x1a"/>
                <w:rFonts w:eastAsia="PMingLiU"/>
                <w:b/>
                <w:color w:val="0F243E"/>
              </w:rPr>
            </w:pPr>
          </w:p>
        </w:tc>
        <w:tc>
          <w:tcPr>
            <w:tcW w:w="2430" w:type="dxa"/>
            <w:vAlign w:val="center"/>
          </w:tcPr>
          <w:p w:rsidR="00D307A8" w:rsidRPr="005A49C3" w:rsidRDefault="00D307A8" w:rsidP="00B4026D">
            <w:pPr>
              <w:spacing w:line="276" w:lineRule="auto"/>
              <w:jc w:val="center"/>
              <w:rPr>
                <w:b/>
              </w:rPr>
            </w:pPr>
          </w:p>
        </w:tc>
        <w:tc>
          <w:tcPr>
            <w:tcW w:w="900" w:type="dxa"/>
            <w:vAlign w:val="center"/>
          </w:tcPr>
          <w:p w:rsidR="00D307A8" w:rsidRPr="005A49C3" w:rsidRDefault="00D307A8" w:rsidP="00B4026D">
            <w:pPr>
              <w:spacing w:line="276" w:lineRule="auto"/>
              <w:jc w:val="center"/>
              <w:rPr>
                <w:b/>
              </w:rPr>
            </w:pPr>
          </w:p>
        </w:tc>
      </w:tr>
      <w:tr w:rsidR="002F17C8" w:rsidRPr="00FE7FEE" w:rsidTr="00B4026D">
        <w:trPr>
          <w:trHeight w:val="147"/>
        </w:trPr>
        <w:tc>
          <w:tcPr>
            <w:tcW w:w="567" w:type="dxa"/>
            <w:vAlign w:val="center"/>
          </w:tcPr>
          <w:p w:rsidR="002F17C8" w:rsidRPr="00FE7FEE" w:rsidRDefault="002F17C8" w:rsidP="00B4026D">
            <w:pPr>
              <w:numPr>
                <w:ilvl w:val="0"/>
                <w:numId w:val="2"/>
              </w:numPr>
              <w:spacing w:line="276" w:lineRule="auto"/>
              <w:ind w:left="34" w:firstLine="0"/>
              <w:jc w:val="center"/>
              <w:rPr>
                <w:color w:val="0F243E"/>
              </w:rPr>
            </w:pPr>
          </w:p>
        </w:tc>
        <w:tc>
          <w:tcPr>
            <w:tcW w:w="4320" w:type="dxa"/>
            <w:vAlign w:val="center"/>
          </w:tcPr>
          <w:p w:rsidR="002F17C8" w:rsidRPr="002F17C8" w:rsidRDefault="002F17C8" w:rsidP="002F17C8">
            <w:pPr>
              <w:jc w:val="both"/>
              <w:rPr>
                <w:rStyle w:val="x2sk"/>
                <w:color w:val="0F243E"/>
              </w:rPr>
            </w:pPr>
            <w:r>
              <w:rPr>
                <w:color w:val="000000"/>
                <w:sz w:val="26"/>
                <w:szCs w:val="26"/>
                <w:lang w:val="nl-NL"/>
              </w:rPr>
              <w:t xml:space="preserve">Thủ tục </w:t>
            </w:r>
            <w:r w:rsidRPr="002F17C8">
              <w:rPr>
                <w:color w:val="000000"/>
                <w:sz w:val="26"/>
                <w:szCs w:val="26"/>
                <w:lang w:val="nl-NL"/>
              </w:rPr>
              <w:t>chấp thuận đủ điều kiện khai trương hoạt động chi nhánh, phòng giao dịch ở trong nước của ngân hàng thương mại</w:t>
            </w:r>
          </w:p>
        </w:tc>
        <w:tc>
          <w:tcPr>
            <w:tcW w:w="2700" w:type="dxa"/>
            <w:vAlign w:val="center"/>
          </w:tcPr>
          <w:p w:rsidR="002F17C8" w:rsidRPr="00184F02" w:rsidRDefault="002F17C8" w:rsidP="002F17C8">
            <w:pPr>
              <w:jc w:val="both"/>
              <w:rPr>
                <w:rStyle w:val="x2sk"/>
              </w:rPr>
            </w:pPr>
            <w:proofErr w:type="spellStart"/>
            <w:r>
              <w:rPr>
                <w:rStyle w:val="x2sk"/>
                <w:color w:val="0F243E"/>
              </w:rPr>
              <w:t>Quyết</w:t>
            </w:r>
            <w:proofErr w:type="spellEnd"/>
            <w:r>
              <w:rPr>
                <w:rStyle w:val="x2sk"/>
                <w:color w:val="0F243E"/>
              </w:rPr>
              <w:t xml:space="preserve"> </w:t>
            </w:r>
            <w:proofErr w:type="spellStart"/>
            <w:r>
              <w:rPr>
                <w:rStyle w:val="x2sk"/>
                <w:color w:val="0F243E"/>
              </w:rPr>
              <w:t>định</w:t>
            </w:r>
            <w:proofErr w:type="spellEnd"/>
            <w:r>
              <w:rPr>
                <w:rStyle w:val="x2sk"/>
                <w:color w:val="0F243E"/>
              </w:rPr>
              <w:t xml:space="preserve"> </w:t>
            </w:r>
            <w:proofErr w:type="spellStart"/>
            <w:r>
              <w:rPr>
                <w:rStyle w:val="x2sk"/>
                <w:color w:val="0F243E"/>
              </w:rPr>
              <w:t>số</w:t>
            </w:r>
            <w:proofErr w:type="spellEnd"/>
            <w:r w:rsidRPr="00735CFC">
              <w:rPr>
                <w:rStyle w:val="x2sk"/>
                <w:color w:val="0F243E"/>
              </w:rPr>
              <w:t xml:space="preserve"> 1998/QĐ-NHNN </w:t>
            </w:r>
            <w:proofErr w:type="spellStart"/>
            <w:r w:rsidRPr="00735CFC">
              <w:rPr>
                <w:rStyle w:val="x2sk"/>
                <w:color w:val="0F243E"/>
              </w:rPr>
              <w:t>ngày</w:t>
            </w:r>
            <w:proofErr w:type="spellEnd"/>
            <w:r w:rsidRPr="00735CFC">
              <w:rPr>
                <w:rStyle w:val="x2sk"/>
                <w:color w:val="0F243E"/>
              </w:rPr>
              <w:t xml:space="preserve"> 06/10/ 2015</w:t>
            </w:r>
          </w:p>
        </w:tc>
        <w:tc>
          <w:tcPr>
            <w:tcW w:w="2430" w:type="dxa"/>
            <w:vAlign w:val="center"/>
          </w:tcPr>
          <w:p w:rsidR="002F17C8" w:rsidRPr="00BB6E97" w:rsidRDefault="002F17C8" w:rsidP="00E439EE">
            <w:pPr>
              <w:jc w:val="center"/>
              <w:rPr>
                <w:rStyle w:val="Hyperlink"/>
                <w:color w:val="0F243E"/>
                <w:u w:val="none"/>
              </w:rPr>
            </w:pPr>
            <w:r w:rsidRPr="00BB6E97">
              <w:rPr>
                <w:rStyle w:val="Hyperlink"/>
                <w:color w:val="0F243E"/>
                <w:u w:val="none"/>
              </w:rPr>
              <w:t>1.000372</w:t>
            </w:r>
          </w:p>
        </w:tc>
        <w:tc>
          <w:tcPr>
            <w:tcW w:w="900" w:type="dxa"/>
            <w:vAlign w:val="center"/>
          </w:tcPr>
          <w:p w:rsidR="002F17C8" w:rsidRPr="00CA6DE1" w:rsidRDefault="00360E77" w:rsidP="00B4026D">
            <w:pPr>
              <w:spacing w:line="276" w:lineRule="auto"/>
              <w:jc w:val="center"/>
            </w:pPr>
            <w:r>
              <w:t>1-2</w:t>
            </w:r>
          </w:p>
        </w:tc>
      </w:tr>
      <w:tr w:rsidR="002F17C8" w:rsidRPr="00FE7FEE" w:rsidTr="00B4026D">
        <w:trPr>
          <w:trHeight w:val="147"/>
        </w:trPr>
        <w:tc>
          <w:tcPr>
            <w:tcW w:w="567" w:type="dxa"/>
            <w:vAlign w:val="center"/>
          </w:tcPr>
          <w:p w:rsidR="002F17C8" w:rsidRPr="00FE7FEE" w:rsidRDefault="002F17C8" w:rsidP="00B4026D">
            <w:pPr>
              <w:numPr>
                <w:ilvl w:val="0"/>
                <w:numId w:val="2"/>
              </w:numPr>
              <w:spacing w:line="276" w:lineRule="auto"/>
              <w:ind w:left="34" w:firstLine="0"/>
              <w:jc w:val="center"/>
              <w:rPr>
                <w:color w:val="0F243E"/>
              </w:rPr>
            </w:pPr>
          </w:p>
        </w:tc>
        <w:tc>
          <w:tcPr>
            <w:tcW w:w="4320" w:type="dxa"/>
            <w:vAlign w:val="center"/>
          </w:tcPr>
          <w:p w:rsidR="002F17C8" w:rsidRPr="00581C05" w:rsidRDefault="002F17C8" w:rsidP="002F17C8">
            <w:pPr>
              <w:jc w:val="both"/>
              <w:rPr>
                <w:rStyle w:val="x2sk"/>
              </w:rPr>
            </w:pPr>
            <w:r w:rsidRPr="00581C05">
              <w:rPr>
                <w:sz w:val="26"/>
                <w:szCs w:val="26"/>
                <w:lang w:val="nl-NL"/>
              </w:rPr>
              <w:t>Thủ tục chấp thuận thay đổi tên chi nhánh trong nước của ngân hàng thương mại</w:t>
            </w:r>
          </w:p>
        </w:tc>
        <w:tc>
          <w:tcPr>
            <w:tcW w:w="2700" w:type="dxa"/>
            <w:vAlign w:val="center"/>
          </w:tcPr>
          <w:p w:rsidR="002F17C8" w:rsidRPr="00184F02" w:rsidRDefault="002F17C8" w:rsidP="002F17C8">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1998/QĐ-NHNN </w:t>
            </w:r>
            <w:proofErr w:type="spellStart"/>
            <w:r w:rsidRPr="00184F02">
              <w:rPr>
                <w:rStyle w:val="x2sk"/>
                <w:color w:val="0F243E"/>
              </w:rPr>
              <w:t>ngày</w:t>
            </w:r>
            <w:proofErr w:type="spellEnd"/>
            <w:r w:rsidRPr="00184F02">
              <w:rPr>
                <w:rStyle w:val="x2sk"/>
                <w:color w:val="0F243E"/>
              </w:rPr>
              <w:t xml:space="preserve"> 06/10/ 2015</w:t>
            </w:r>
          </w:p>
        </w:tc>
        <w:tc>
          <w:tcPr>
            <w:tcW w:w="2430" w:type="dxa"/>
            <w:vAlign w:val="center"/>
          </w:tcPr>
          <w:p w:rsidR="002F17C8" w:rsidRPr="00C13593" w:rsidRDefault="002F17C8" w:rsidP="00E439EE">
            <w:pPr>
              <w:jc w:val="center"/>
              <w:rPr>
                <w:rStyle w:val="Hyperlink"/>
                <w:color w:val="0F243E"/>
                <w:u w:val="none"/>
              </w:rPr>
            </w:pPr>
            <w:r w:rsidRPr="00C13593">
              <w:rPr>
                <w:rStyle w:val="Hyperlink"/>
                <w:color w:val="0F243E"/>
                <w:u w:val="none"/>
              </w:rPr>
              <w:t>2.000123</w:t>
            </w:r>
          </w:p>
        </w:tc>
        <w:tc>
          <w:tcPr>
            <w:tcW w:w="900" w:type="dxa"/>
            <w:vAlign w:val="center"/>
          </w:tcPr>
          <w:p w:rsidR="002F17C8" w:rsidRPr="009E0664" w:rsidRDefault="00360E77" w:rsidP="00B4026D">
            <w:pPr>
              <w:spacing w:line="276" w:lineRule="auto"/>
              <w:jc w:val="center"/>
              <w:rPr>
                <w:rStyle w:val="x2sk"/>
                <w:color w:val="0F243E"/>
              </w:rPr>
            </w:pPr>
            <w:r>
              <w:rPr>
                <w:rStyle w:val="x2sk"/>
                <w:color w:val="0F243E"/>
              </w:rPr>
              <w:t>2-3</w:t>
            </w:r>
          </w:p>
        </w:tc>
      </w:tr>
      <w:tr w:rsidR="002F17C8" w:rsidRPr="00FE7FEE" w:rsidTr="00B4026D">
        <w:trPr>
          <w:trHeight w:val="147"/>
        </w:trPr>
        <w:tc>
          <w:tcPr>
            <w:tcW w:w="567" w:type="dxa"/>
            <w:vAlign w:val="center"/>
          </w:tcPr>
          <w:p w:rsidR="002F17C8" w:rsidRPr="00FE7FEE" w:rsidRDefault="002F17C8" w:rsidP="00B4026D">
            <w:pPr>
              <w:numPr>
                <w:ilvl w:val="0"/>
                <w:numId w:val="2"/>
              </w:numPr>
              <w:spacing w:line="276" w:lineRule="auto"/>
              <w:ind w:left="34" w:firstLine="0"/>
              <w:jc w:val="center"/>
              <w:rPr>
                <w:color w:val="0F243E"/>
              </w:rPr>
            </w:pPr>
          </w:p>
        </w:tc>
        <w:tc>
          <w:tcPr>
            <w:tcW w:w="4320" w:type="dxa"/>
            <w:vAlign w:val="center"/>
          </w:tcPr>
          <w:p w:rsidR="002F17C8" w:rsidRPr="00581C05" w:rsidRDefault="002F17C8" w:rsidP="002F17C8">
            <w:pPr>
              <w:jc w:val="both"/>
              <w:rPr>
                <w:rStyle w:val="x2sk"/>
              </w:rPr>
            </w:pPr>
            <w:r w:rsidRPr="00581C05">
              <w:rPr>
                <w:sz w:val="26"/>
                <w:szCs w:val="26"/>
                <w:lang w:val="nl-NL"/>
              </w:rPr>
              <w:t>Thủ tục báo cáo về việc đổi tên phòng giao dịch của Ngân hàng thương mại</w:t>
            </w:r>
          </w:p>
        </w:tc>
        <w:tc>
          <w:tcPr>
            <w:tcW w:w="2700" w:type="dxa"/>
            <w:vAlign w:val="center"/>
          </w:tcPr>
          <w:p w:rsidR="002F17C8" w:rsidRPr="00184F02" w:rsidRDefault="002F17C8" w:rsidP="002F17C8">
            <w:pPr>
              <w:jc w:val="both"/>
              <w:rPr>
                <w:rStyle w:val="x2sk"/>
                <w:color w:val="0F243E"/>
              </w:rPr>
            </w:pPr>
          </w:p>
        </w:tc>
        <w:tc>
          <w:tcPr>
            <w:tcW w:w="2430" w:type="dxa"/>
            <w:vAlign w:val="center"/>
          </w:tcPr>
          <w:p w:rsidR="002F17C8" w:rsidRPr="00C13593" w:rsidRDefault="002F17C8" w:rsidP="00E439EE">
            <w:pPr>
              <w:jc w:val="center"/>
              <w:rPr>
                <w:rStyle w:val="Hyperlink"/>
                <w:color w:val="0F243E"/>
                <w:u w:val="none"/>
              </w:rPr>
            </w:pPr>
            <w:r w:rsidRPr="00C13593">
              <w:rPr>
                <w:rStyle w:val="Hyperlink"/>
                <w:color w:val="0F243E"/>
                <w:u w:val="none"/>
              </w:rPr>
              <w:t>1.000219</w:t>
            </w:r>
          </w:p>
        </w:tc>
        <w:tc>
          <w:tcPr>
            <w:tcW w:w="900" w:type="dxa"/>
            <w:vAlign w:val="center"/>
          </w:tcPr>
          <w:p w:rsidR="002F17C8" w:rsidRDefault="00360E77" w:rsidP="00B4026D">
            <w:pPr>
              <w:spacing w:line="276" w:lineRule="auto"/>
              <w:jc w:val="center"/>
              <w:rPr>
                <w:rStyle w:val="x2sk"/>
                <w:color w:val="0F243E"/>
              </w:rPr>
            </w:pPr>
            <w:r>
              <w:rPr>
                <w:rStyle w:val="x2sk"/>
                <w:color w:val="0F243E"/>
              </w:rPr>
              <w:t>3</w:t>
            </w:r>
          </w:p>
        </w:tc>
      </w:tr>
      <w:tr w:rsidR="002F17C8" w:rsidRPr="00FE7FEE" w:rsidTr="00B4026D">
        <w:trPr>
          <w:trHeight w:val="147"/>
        </w:trPr>
        <w:tc>
          <w:tcPr>
            <w:tcW w:w="567" w:type="dxa"/>
            <w:vAlign w:val="center"/>
          </w:tcPr>
          <w:p w:rsidR="002F17C8" w:rsidRPr="00FE7FEE" w:rsidRDefault="002F17C8" w:rsidP="00B4026D">
            <w:pPr>
              <w:numPr>
                <w:ilvl w:val="0"/>
                <w:numId w:val="2"/>
              </w:numPr>
              <w:spacing w:line="276" w:lineRule="auto"/>
              <w:ind w:left="34" w:firstLine="0"/>
              <w:jc w:val="center"/>
              <w:rPr>
                <w:color w:val="0F243E"/>
              </w:rPr>
            </w:pPr>
          </w:p>
        </w:tc>
        <w:tc>
          <w:tcPr>
            <w:tcW w:w="4320" w:type="dxa"/>
            <w:vAlign w:val="center"/>
          </w:tcPr>
          <w:p w:rsidR="002F17C8" w:rsidRPr="00581C05" w:rsidRDefault="002F17C8" w:rsidP="002F17C8">
            <w:pPr>
              <w:jc w:val="both"/>
              <w:rPr>
                <w:rStyle w:val="x2sk"/>
              </w:rPr>
            </w:pPr>
            <w:r w:rsidRPr="00581C05">
              <w:rPr>
                <w:sz w:val="26"/>
                <w:szCs w:val="26"/>
                <w:lang w:val="nl-NL"/>
              </w:rPr>
              <w:t>Thủ tục chấp thuận thay đổi địa điểm đặt trụ sở chi nhánh ở trong nước, phòng giao dịch của ngân hàng thương mại</w:t>
            </w:r>
          </w:p>
        </w:tc>
        <w:tc>
          <w:tcPr>
            <w:tcW w:w="2700" w:type="dxa"/>
            <w:vAlign w:val="center"/>
          </w:tcPr>
          <w:p w:rsidR="002F17C8" w:rsidRPr="00184F02" w:rsidRDefault="002F17C8" w:rsidP="002F17C8">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1998/QĐ-NHNN </w:t>
            </w:r>
            <w:proofErr w:type="spellStart"/>
            <w:r w:rsidRPr="00184F02">
              <w:rPr>
                <w:rStyle w:val="x2sk"/>
                <w:color w:val="0F243E"/>
              </w:rPr>
              <w:t>ngày</w:t>
            </w:r>
            <w:proofErr w:type="spellEnd"/>
            <w:r w:rsidRPr="00184F02">
              <w:rPr>
                <w:rStyle w:val="x2sk"/>
                <w:color w:val="0F243E"/>
              </w:rPr>
              <w:t xml:space="preserve"> 06/10/2015</w:t>
            </w:r>
          </w:p>
        </w:tc>
        <w:tc>
          <w:tcPr>
            <w:tcW w:w="2430" w:type="dxa"/>
            <w:vAlign w:val="center"/>
          </w:tcPr>
          <w:p w:rsidR="002F17C8" w:rsidRPr="00C13593" w:rsidRDefault="002F17C8" w:rsidP="00E439EE">
            <w:pPr>
              <w:jc w:val="center"/>
              <w:rPr>
                <w:rStyle w:val="Hyperlink"/>
                <w:color w:val="0F243E"/>
                <w:u w:val="none"/>
              </w:rPr>
            </w:pPr>
            <w:r w:rsidRPr="00C13593">
              <w:rPr>
                <w:rStyle w:val="Hyperlink"/>
                <w:color w:val="0F243E"/>
                <w:u w:val="none"/>
              </w:rPr>
              <w:t>1.000194</w:t>
            </w:r>
          </w:p>
        </w:tc>
        <w:tc>
          <w:tcPr>
            <w:tcW w:w="900" w:type="dxa"/>
            <w:vAlign w:val="center"/>
          </w:tcPr>
          <w:p w:rsidR="002F17C8" w:rsidRDefault="00360E77" w:rsidP="00B4026D">
            <w:pPr>
              <w:spacing w:line="276" w:lineRule="auto"/>
              <w:jc w:val="center"/>
              <w:rPr>
                <w:rStyle w:val="x2sk"/>
                <w:color w:val="0F243E"/>
              </w:rPr>
            </w:pPr>
            <w:r>
              <w:rPr>
                <w:rStyle w:val="x2sk"/>
                <w:color w:val="0F243E"/>
              </w:rPr>
              <w:t>3-5</w:t>
            </w:r>
          </w:p>
        </w:tc>
      </w:tr>
      <w:tr w:rsidR="002F17C8" w:rsidRPr="00FE7FEE" w:rsidTr="00B4026D">
        <w:trPr>
          <w:trHeight w:val="147"/>
        </w:trPr>
        <w:tc>
          <w:tcPr>
            <w:tcW w:w="567" w:type="dxa"/>
            <w:vAlign w:val="center"/>
          </w:tcPr>
          <w:p w:rsidR="002F17C8" w:rsidRPr="00FE7FEE" w:rsidRDefault="002F17C8" w:rsidP="00B4026D">
            <w:pPr>
              <w:numPr>
                <w:ilvl w:val="0"/>
                <w:numId w:val="2"/>
              </w:numPr>
              <w:spacing w:line="276" w:lineRule="auto"/>
              <w:ind w:left="34" w:firstLine="0"/>
              <w:jc w:val="center"/>
              <w:rPr>
                <w:color w:val="0F243E"/>
              </w:rPr>
            </w:pPr>
          </w:p>
        </w:tc>
        <w:tc>
          <w:tcPr>
            <w:tcW w:w="4320" w:type="dxa"/>
            <w:vAlign w:val="center"/>
          </w:tcPr>
          <w:p w:rsidR="002F17C8" w:rsidRPr="00581C05" w:rsidRDefault="002F17C8" w:rsidP="002F17C8">
            <w:pPr>
              <w:jc w:val="both"/>
              <w:rPr>
                <w:rStyle w:val="x2sk"/>
              </w:rPr>
            </w:pPr>
            <w:r w:rsidRPr="00581C05">
              <w:rPr>
                <w:sz w:val="26"/>
                <w:szCs w:val="26"/>
                <w:lang w:val="nl-NL"/>
              </w:rPr>
              <w:t>Thủ tục chấp thuận thay đổi chi nhánh quản lý phòng giao dịch của ngân hàng thương mại</w:t>
            </w:r>
          </w:p>
        </w:tc>
        <w:tc>
          <w:tcPr>
            <w:tcW w:w="2700" w:type="dxa"/>
            <w:vAlign w:val="center"/>
          </w:tcPr>
          <w:p w:rsidR="002F17C8" w:rsidRPr="00184F02" w:rsidRDefault="002F17C8" w:rsidP="002F17C8">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1998/QĐ-NHNN </w:t>
            </w:r>
            <w:proofErr w:type="spellStart"/>
            <w:r w:rsidRPr="00184F02">
              <w:rPr>
                <w:rStyle w:val="x2sk"/>
                <w:color w:val="0F243E"/>
              </w:rPr>
              <w:t>ngày</w:t>
            </w:r>
            <w:proofErr w:type="spellEnd"/>
            <w:r w:rsidRPr="00184F02">
              <w:rPr>
                <w:rStyle w:val="x2sk"/>
                <w:color w:val="0F243E"/>
              </w:rPr>
              <w:t xml:space="preserve"> 06/10/ 2015</w:t>
            </w:r>
          </w:p>
        </w:tc>
        <w:tc>
          <w:tcPr>
            <w:tcW w:w="2430" w:type="dxa"/>
            <w:vAlign w:val="center"/>
          </w:tcPr>
          <w:p w:rsidR="002F17C8" w:rsidRPr="00C13593" w:rsidRDefault="002F17C8" w:rsidP="00E439EE">
            <w:pPr>
              <w:jc w:val="center"/>
              <w:rPr>
                <w:rStyle w:val="Hyperlink"/>
                <w:color w:val="0F243E"/>
                <w:u w:val="none"/>
              </w:rPr>
            </w:pPr>
            <w:r w:rsidRPr="00C13593">
              <w:rPr>
                <w:rStyle w:val="Hyperlink"/>
                <w:color w:val="0F243E"/>
                <w:u w:val="none"/>
              </w:rPr>
              <w:t>1.000206</w:t>
            </w:r>
          </w:p>
        </w:tc>
        <w:tc>
          <w:tcPr>
            <w:tcW w:w="900" w:type="dxa"/>
            <w:vAlign w:val="center"/>
          </w:tcPr>
          <w:p w:rsidR="002F17C8" w:rsidRDefault="00360E77" w:rsidP="00B4026D">
            <w:pPr>
              <w:spacing w:line="276" w:lineRule="auto"/>
              <w:jc w:val="center"/>
              <w:rPr>
                <w:rStyle w:val="x2sk"/>
                <w:color w:val="0F243E"/>
              </w:rPr>
            </w:pPr>
            <w:r>
              <w:rPr>
                <w:rStyle w:val="x2sk"/>
                <w:color w:val="0F243E"/>
              </w:rPr>
              <w:t>5-6</w:t>
            </w:r>
          </w:p>
        </w:tc>
      </w:tr>
      <w:tr w:rsidR="002F17C8" w:rsidRPr="00FE7FEE" w:rsidTr="00B4026D">
        <w:trPr>
          <w:trHeight w:val="147"/>
        </w:trPr>
        <w:tc>
          <w:tcPr>
            <w:tcW w:w="567" w:type="dxa"/>
            <w:vAlign w:val="center"/>
          </w:tcPr>
          <w:p w:rsidR="002F17C8" w:rsidRPr="00FE7FEE" w:rsidRDefault="002F17C8" w:rsidP="00B4026D">
            <w:pPr>
              <w:numPr>
                <w:ilvl w:val="0"/>
                <w:numId w:val="2"/>
              </w:numPr>
              <w:spacing w:line="276" w:lineRule="auto"/>
              <w:ind w:left="34" w:firstLine="0"/>
              <w:jc w:val="center"/>
              <w:rPr>
                <w:color w:val="0F243E"/>
              </w:rPr>
            </w:pPr>
          </w:p>
        </w:tc>
        <w:tc>
          <w:tcPr>
            <w:tcW w:w="4320" w:type="dxa"/>
            <w:vAlign w:val="center"/>
          </w:tcPr>
          <w:p w:rsidR="002F17C8" w:rsidRPr="00581C05" w:rsidRDefault="002F17C8" w:rsidP="002F17C8">
            <w:pPr>
              <w:jc w:val="both"/>
              <w:rPr>
                <w:rStyle w:val="x2sk"/>
              </w:rPr>
            </w:pPr>
            <w:r w:rsidRPr="00581C05">
              <w:rPr>
                <w:sz w:val="26"/>
                <w:szCs w:val="26"/>
                <w:lang w:val="nl-NL"/>
              </w:rPr>
              <w:t>Thủ tục chấp thuận cho ngân hàng thương mại tự nguyện chấm dứt hoạt động phòng giao dịch</w:t>
            </w:r>
          </w:p>
        </w:tc>
        <w:tc>
          <w:tcPr>
            <w:tcW w:w="2700" w:type="dxa"/>
            <w:vAlign w:val="center"/>
          </w:tcPr>
          <w:p w:rsidR="002F17C8" w:rsidRPr="00184F02" w:rsidRDefault="002F17C8" w:rsidP="002F17C8">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1998/QĐ-NHNN </w:t>
            </w:r>
            <w:proofErr w:type="spellStart"/>
            <w:r w:rsidRPr="00184F02">
              <w:rPr>
                <w:rStyle w:val="x2sk"/>
                <w:color w:val="0F243E"/>
              </w:rPr>
              <w:t>ngày</w:t>
            </w:r>
            <w:proofErr w:type="spellEnd"/>
            <w:r w:rsidRPr="00184F02">
              <w:rPr>
                <w:rStyle w:val="x2sk"/>
                <w:color w:val="0F243E"/>
              </w:rPr>
              <w:t xml:space="preserve"> 06/10/ 2015</w:t>
            </w:r>
          </w:p>
        </w:tc>
        <w:tc>
          <w:tcPr>
            <w:tcW w:w="2430" w:type="dxa"/>
            <w:vAlign w:val="center"/>
          </w:tcPr>
          <w:p w:rsidR="002F17C8" w:rsidRPr="00C13593" w:rsidRDefault="002F17C8" w:rsidP="00E439EE">
            <w:pPr>
              <w:jc w:val="center"/>
              <w:rPr>
                <w:rStyle w:val="Hyperlink"/>
                <w:color w:val="0F243E"/>
                <w:u w:val="none"/>
              </w:rPr>
            </w:pPr>
            <w:r w:rsidRPr="00C13593">
              <w:rPr>
                <w:rStyle w:val="Hyperlink"/>
                <w:color w:val="0F243E"/>
                <w:u w:val="none"/>
              </w:rPr>
              <w:t>1.002167</w:t>
            </w:r>
          </w:p>
        </w:tc>
        <w:tc>
          <w:tcPr>
            <w:tcW w:w="900" w:type="dxa"/>
            <w:vAlign w:val="center"/>
          </w:tcPr>
          <w:p w:rsidR="002F17C8" w:rsidRDefault="00360E77" w:rsidP="00B4026D">
            <w:pPr>
              <w:spacing w:line="276" w:lineRule="auto"/>
              <w:jc w:val="center"/>
              <w:rPr>
                <w:rStyle w:val="x2sk"/>
                <w:color w:val="0F243E"/>
              </w:rPr>
            </w:pPr>
            <w:r>
              <w:rPr>
                <w:rStyle w:val="x2sk"/>
                <w:color w:val="0F243E"/>
              </w:rPr>
              <w:t>6-7</w:t>
            </w:r>
          </w:p>
        </w:tc>
      </w:tr>
      <w:tr w:rsidR="003D4037" w:rsidRPr="00FE7FEE" w:rsidTr="00B4026D">
        <w:trPr>
          <w:trHeight w:val="147"/>
        </w:trPr>
        <w:tc>
          <w:tcPr>
            <w:tcW w:w="567" w:type="dxa"/>
            <w:vAlign w:val="center"/>
          </w:tcPr>
          <w:p w:rsidR="003D4037" w:rsidRPr="00FE7FEE" w:rsidRDefault="003D4037" w:rsidP="00B4026D">
            <w:pPr>
              <w:numPr>
                <w:ilvl w:val="0"/>
                <w:numId w:val="2"/>
              </w:numPr>
              <w:spacing w:line="276" w:lineRule="auto"/>
              <w:ind w:left="34" w:firstLine="0"/>
              <w:jc w:val="center"/>
              <w:rPr>
                <w:color w:val="0F243E"/>
              </w:rPr>
            </w:pPr>
          </w:p>
        </w:tc>
        <w:tc>
          <w:tcPr>
            <w:tcW w:w="4320" w:type="dxa"/>
            <w:vAlign w:val="center"/>
          </w:tcPr>
          <w:p w:rsidR="003D4037" w:rsidRPr="00581C05" w:rsidRDefault="0008359C" w:rsidP="002F17C8">
            <w:pPr>
              <w:jc w:val="both"/>
              <w:rPr>
                <w:sz w:val="26"/>
                <w:szCs w:val="26"/>
                <w:lang w:val="nl-NL"/>
              </w:rPr>
            </w:pPr>
            <w:r w:rsidRPr="00581C05">
              <w:rPr>
                <w:sz w:val="26"/>
                <w:szCs w:val="26"/>
                <w:lang w:val="nl-NL"/>
              </w:rPr>
              <w:t xml:space="preserve">Thủ tục </w:t>
            </w:r>
            <w:r w:rsidR="003D4037" w:rsidRPr="00581C05">
              <w:rPr>
                <w:sz w:val="26"/>
                <w:szCs w:val="26"/>
                <w:lang w:val="nl-NL"/>
              </w:rPr>
              <w:t>báo cáo về việc thay đổi tên, địa điểm đặt trụ sở văn phòng đại diện, đơn vị sự nghiệp ở trong nước; chi nhánh, văn phòng đại diện, ngân hàng 100% vốn ở nước ngoài của ngân hàng thương mại</w:t>
            </w:r>
          </w:p>
        </w:tc>
        <w:tc>
          <w:tcPr>
            <w:tcW w:w="2700" w:type="dxa"/>
            <w:vAlign w:val="center"/>
          </w:tcPr>
          <w:p w:rsidR="003D4037" w:rsidRPr="00581C05" w:rsidRDefault="003D4037" w:rsidP="002F17C8">
            <w:pPr>
              <w:jc w:val="both"/>
              <w:rPr>
                <w:rStyle w:val="x2sk"/>
              </w:rPr>
            </w:pPr>
          </w:p>
        </w:tc>
        <w:tc>
          <w:tcPr>
            <w:tcW w:w="2430" w:type="dxa"/>
            <w:vAlign w:val="center"/>
          </w:tcPr>
          <w:p w:rsidR="003D4037" w:rsidRPr="00C13593" w:rsidRDefault="0008359C" w:rsidP="00E439EE">
            <w:pPr>
              <w:jc w:val="center"/>
              <w:rPr>
                <w:rStyle w:val="Hyperlink"/>
                <w:color w:val="0F243E"/>
                <w:u w:val="none"/>
              </w:rPr>
            </w:pPr>
            <w:r w:rsidRPr="00C13593">
              <w:rPr>
                <w:rStyle w:val="Hyperlink"/>
                <w:color w:val="0F243E"/>
                <w:u w:val="none"/>
              </w:rPr>
              <w:t>1.002028</w:t>
            </w:r>
          </w:p>
        </w:tc>
        <w:tc>
          <w:tcPr>
            <w:tcW w:w="900" w:type="dxa"/>
            <w:vAlign w:val="center"/>
          </w:tcPr>
          <w:p w:rsidR="003D4037" w:rsidRDefault="00360E77" w:rsidP="00B4026D">
            <w:pPr>
              <w:spacing w:line="276" w:lineRule="auto"/>
              <w:jc w:val="center"/>
              <w:rPr>
                <w:rStyle w:val="x2sk"/>
                <w:color w:val="0F243E"/>
              </w:rPr>
            </w:pPr>
            <w:r>
              <w:rPr>
                <w:rStyle w:val="x2sk"/>
                <w:color w:val="0F243E"/>
              </w:rPr>
              <w:t>7</w:t>
            </w:r>
          </w:p>
        </w:tc>
      </w:tr>
      <w:tr w:rsidR="003D4037" w:rsidRPr="00FE7FEE" w:rsidTr="00B4026D">
        <w:trPr>
          <w:trHeight w:val="147"/>
        </w:trPr>
        <w:tc>
          <w:tcPr>
            <w:tcW w:w="567" w:type="dxa"/>
            <w:vAlign w:val="center"/>
          </w:tcPr>
          <w:p w:rsidR="003D4037" w:rsidRPr="00FE7FEE" w:rsidRDefault="003D4037" w:rsidP="00B4026D">
            <w:pPr>
              <w:numPr>
                <w:ilvl w:val="0"/>
                <w:numId w:val="2"/>
              </w:numPr>
              <w:spacing w:line="276" w:lineRule="auto"/>
              <w:ind w:left="34" w:firstLine="0"/>
              <w:jc w:val="center"/>
              <w:rPr>
                <w:color w:val="0F243E"/>
              </w:rPr>
            </w:pPr>
          </w:p>
        </w:tc>
        <w:tc>
          <w:tcPr>
            <w:tcW w:w="4320" w:type="dxa"/>
            <w:vAlign w:val="center"/>
          </w:tcPr>
          <w:p w:rsidR="003D4037" w:rsidRPr="00581C05" w:rsidRDefault="0008359C" w:rsidP="002F17C8">
            <w:pPr>
              <w:jc w:val="both"/>
              <w:rPr>
                <w:sz w:val="26"/>
                <w:szCs w:val="26"/>
                <w:lang w:val="nl-NL"/>
              </w:rPr>
            </w:pPr>
            <w:r w:rsidRPr="00581C05">
              <w:rPr>
                <w:sz w:val="26"/>
                <w:szCs w:val="26"/>
                <w:lang w:val="nl-NL"/>
              </w:rPr>
              <w:t xml:space="preserve">Thủ tục </w:t>
            </w:r>
            <w:r w:rsidR="003D4037" w:rsidRPr="00581C05">
              <w:rPr>
                <w:sz w:val="26"/>
                <w:szCs w:val="26"/>
                <w:lang w:val="nl-NL"/>
              </w:rPr>
              <w:t>báo cáo về việc chấm dứt hoạt động, giải thể chi nhánh, văn phòng đại diện, NH 100% vốn ở nước ngoài của ngân hàng thương mại</w:t>
            </w:r>
          </w:p>
        </w:tc>
        <w:tc>
          <w:tcPr>
            <w:tcW w:w="2700" w:type="dxa"/>
            <w:vAlign w:val="center"/>
          </w:tcPr>
          <w:p w:rsidR="003D4037" w:rsidRPr="00581C05" w:rsidRDefault="003D4037" w:rsidP="002F17C8">
            <w:pPr>
              <w:jc w:val="both"/>
              <w:rPr>
                <w:rStyle w:val="x2sk"/>
              </w:rPr>
            </w:pPr>
          </w:p>
        </w:tc>
        <w:tc>
          <w:tcPr>
            <w:tcW w:w="2430" w:type="dxa"/>
            <w:vAlign w:val="center"/>
          </w:tcPr>
          <w:p w:rsidR="003D4037" w:rsidRPr="00C13593" w:rsidRDefault="0008359C" w:rsidP="0008359C">
            <w:pPr>
              <w:jc w:val="center"/>
              <w:rPr>
                <w:rStyle w:val="Hyperlink"/>
                <w:color w:val="0F243E"/>
                <w:u w:val="none"/>
              </w:rPr>
            </w:pPr>
            <w:r w:rsidRPr="00C13593">
              <w:rPr>
                <w:rStyle w:val="Hyperlink"/>
                <w:color w:val="0F243E"/>
                <w:u w:val="none"/>
              </w:rPr>
              <w:t>1.002071</w:t>
            </w:r>
          </w:p>
        </w:tc>
        <w:tc>
          <w:tcPr>
            <w:tcW w:w="900" w:type="dxa"/>
            <w:vAlign w:val="center"/>
          </w:tcPr>
          <w:p w:rsidR="003D4037" w:rsidRDefault="00360E77" w:rsidP="00B4026D">
            <w:pPr>
              <w:spacing w:line="276" w:lineRule="auto"/>
              <w:jc w:val="center"/>
              <w:rPr>
                <w:rStyle w:val="x2sk"/>
                <w:color w:val="0F243E"/>
              </w:rPr>
            </w:pPr>
            <w:r>
              <w:rPr>
                <w:rStyle w:val="x2sk"/>
                <w:color w:val="0F243E"/>
              </w:rPr>
              <w:t>8</w:t>
            </w:r>
          </w:p>
        </w:tc>
      </w:tr>
      <w:tr w:rsidR="003D4037" w:rsidRPr="00FE7FEE" w:rsidTr="00B4026D">
        <w:trPr>
          <w:trHeight w:val="147"/>
        </w:trPr>
        <w:tc>
          <w:tcPr>
            <w:tcW w:w="567" w:type="dxa"/>
            <w:vAlign w:val="center"/>
          </w:tcPr>
          <w:p w:rsidR="003D4037" w:rsidRPr="00FE7FEE" w:rsidRDefault="003D4037" w:rsidP="00B4026D">
            <w:pPr>
              <w:numPr>
                <w:ilvl w:val="0"/>
                <w:numId w:val="2"/>
              </w:numPr>
              <w:spacing w:line="276" w:lineRule="auto"/>
              <w:ind w:left="34" w:firstLine="0"/>
              <w:jc w:val="center"/>
              <w:rPr>
                <w:color w:val="0F243E"/>
              </w:rPr>
            </w:pPr>
          </w:p>
        </w:tc>
        <w:tc>
          <w:tcPr>
            <w:tcW w:w="4320" w:type="dxa"/>
            <w:vAlign w:val="center"/>
          </w:tcPr>
          <w:p w:rsidR="003D4037" w:rsidRPr="00581C05" w:rsidRDefault="0008359C" w:rsidP="002F17C8">
            <w:pPr>
              <w:jc w:val="both"/>
              <w:rPr>
                <w:sz w:val="26"/>
                <w:szCs w:val="26"/>
                <w:lang w:val="nl-NL"/>
              </w:rPr>
            </w:pPr>
            <w:r w:rsidRPr="00581C05">
              <w:rPr>
                <w:sz w:val="26"/>
                <w:szCs w:val="26"/>
                <w:lang w:val="nl-NL"/>
              </w:rPr>
              <w:t xml:space="preserve">Thủ tục </w:t>
            </w:r>
            <w:r w:rsidR="003D4037" w:rsidRPr="00581C05">
              <w:rPr>
                <w:sz w:val="26"/>
                <w:szCs w:val="26"/>
                <w:lang w:val="nl-NL"/>
              </w:rPr>
              <w:t>báo cáo về việc tự nguyện chấm dứt hoạt động văn phòng đại diện, đơn vị sự nghiệp ở trong nước của ngân hàng thương mại</w:t>
            </w:r>
          </w:p>
        </w:tc>
        <w:tc>
          <w:tcPr>
            <w:tcW w:w="2700" w:type="dxa"/>
            <w:vAlign w:val="center"/>
          </w:tcPr>
          <w:p w:rsidR="003D4037" w:rsidRPr="00581C05" w:rsidRDefault="003D4037" w:rsidP="002F17C8">
            <w:pPr>
              <w:jc w:val="both"/>
              <w:rPr>
                <w:rStyle w:val="x2sk"/>
              </w:rPr>
            </w:pPr>
          </w:p>
        </w:tc>
        <w:tc>
          <w:tcPr>
            <w:tcW w:w="2430" w:type="dxa"/>
            <w:vAlign w:val="center"/>
          </w:tcPr>
          <w:p w:rsidR="003D4037" w:rsidRPr="00C13593" w:rsidRDefault="0008359C" w:rsidP="00E439EE">
            <w:pPr>
              <w:jc w:val="center"/>
              <w:rPr>
                <w:rStyle w:val="Hyperlink"/>
                <w:color w:val="0F243E"/>
                <w:u w:val="none"/>
              </w:rPr>
            </w:pPr>
            <w:r w:rsidRPr="00C13593">
              <w:rPr>
                <w:rStyle w:val="Hyperlink"/>
                <w:color w:val="0F243E"/>
                <w:u w:val="none"/>
              </w:rPr>
              <w:t>1.002094</w:t>
            </w:r>
          </w:p>
        </w:tc>
        <w:tc>
          <w:tcPr>
            <w:tcW w:w="900" w:type="dxa"/>
            <w:vAlign w:val="center"/>
          </w:tcPr>
          <w:p w:rsidR="003D4037" w:rsidRDefault="00360E77" w:rsidP="00B4026D">
            <w:pPr>
              <w:spacing w:line="276" w:lineRule="auto"/>
              <w:jc w:val="center"/>
              <w:rPr>
                <w:rStyle w:val="x2sk"/>
                <w:color w:val="0F243E"/>
              </w:rPr>
            </w:pPr>
            <w:r>
              <w:rPr>
                <w:rStyle w:val="x2sk"/>
                <w:color w:val="0F243E"/>
              </w:rPr>
              <w:t>8-9</w:t>
            </w:r>
          </w:p>
        </w:tc>
      </w:tr>
      <w:tr w:rsidR="003D4037" w:rsidRPr="00FE7FEE" w:rsidTr="00B4026D">
        <w:trPr>
          <w:trHeight w:val="147"/>
        </w:trPr>
        <w:tc>
          <w:tcPr>
            <w:tcW w:w="567" w:type="dxa"/>
            <w:vAlign w:val="center"/>
          </w:tcPr>
          <w:p w:rsidR="003D4037" w:rsidRPr="00FE7FEE" w:rsidRDefault="003D4037" w:rsidP="00B4026D">
            <w:pPr>
              <w:numPr>
                <w:ilvl w:val="0"/>
                <w:numId w:val="2"/>
              </w:numPr>
              <w:spacing w:line="276" w:lineRule="auto"/>
              <w:ind w:left="34" w:firstLine="0"/>
              <w:jc w:val="center"/>
              <w:rPr>
                <w:color w:val="0F243E"/>
              </w:rPr>
            </w:pPr>
          </w:p>
        </w:tc>
        <w:tc>
          <w:tcPr>
            <w:tcW w:w="4320" w:type="dxa"/>
            <w:vAlign w:val="center"/>
          </w:tcPr>
          <w:p w:rsidR="003D4037" w:rsidRPr="00581C05" w:rsidRDefault="0008359C" w:rsidP="002F17C8">
            <w:pPr>
              <w:jc w:val="both"/>
              <w:rPr>
                <w:sz w:val="26"/>
                <w:szCs w:val="26"/>
                <w:lang w:val="nl-NL"/>
              </w:rPr>
            </w:pPr>
            <w:r w:rsidRPr="00581C05">
              <w:rPr>
                <w:sz w:val="26"/>
                <w:szCs w:val="26"/>
                <w:lang w:val="nl-NL"/>
              </w:rPr>
              <w:t xml:space="preserve">Thủ tục </w:t>
            </w:r>
            <w:r w:rsidR="003D4037" w:rsidRPr="00581C05">
              <w:rPr>
                <w:sz w:val="26"/>
                <w:szCs w:val="26"/>
                <w:lang w:val="nl-NL"/>
              </w:rPr>
              <w:t>báo cáo về việc khai trương hoạt động văn phòng đại diện, đơn vị sự nghiệp ở trong nước của ngân hàng thương mại</w:t>
            </w:r>
          </w:p>
        </w:tc>
        <w:tc>
          <w:tcPr>
            <w:tcW w:w="2700" w:type="dxa"/>
            <w:vAlign w:val="center"/>
          </w:tcPr>
          <w:p w:rsidR="003D4037" w:rsidRPr="00581C05" w:rsidRDefault="003D4037" w:rsidP="002F17C8">
            <w:pPr>
              <w:jc w:val="both"/>
              <w:rPr>
                <w:rStyle w:val="x2sk"/>
              </w:rPr>
            </w:pPr>
          </w:p>
        </w:tc>
        <w:tc>
          <w:tcPr>
            <w:tcW w:w="2430" w:type="dxa"/>
            <w:vAlign w:val="center"/>
          </w:tcPr>
          <w:p w:rsidR="003D4037" w:rsidRPr="00C13593" w:rsidRDefault="0008359C" w:rsidP="00E439EE">
            <w:pPr>
              <w:jc w:val="center"/>
              <w:rPr>
                <w:rStyle w:val="Hyperlink"/>
                <w:color w:val="0F243E"/>
                <w:u w:val="none"/>
              </w:rPr>
            </w:pPr>
            <w:r w:rsidRPr="00C13593">
              <w:rPr>
                <w:rStyle w:val="Hyperlink"/>
                <w:color w:val="0F243E"/>
                <w:u w:val="none"/>
              </w:rPr>
              <w:t>1.002121</w:t>
            </w:r>
          </w:p>
        </w:tc>
        <w:tc>
          <w:tcPr>
            <w:tcW w:w="900" w:type="dxa"/>
            <w:vAlign w:val="center"/>
          </w:tcPr>
          <w:p w:rsidR="003D4037" w:rsidRDefault="00360E77" w:rsidP="00B4026D">
            <w:pPr>
              <w:spacing w:line="276" w:lineRule="auto"/>
              <w:jc w:val="center"/>
              <w:rPr>
                <w:rStyle w:val="x2sk"/>
                <w:color w:val="0F243E"/>
              </w:rPr>
            </w:pPr>
            <w:r>
              <w:rPr>
                <w:rStyle w:val="x2sk"/>
                <w:color w:val="0F243E"/>
              </w:rPr>
              <w:t>9-10</w:t>
            </w:r>
          </w:p>
        </w:tc>
      </w:tr>
      <w:tr w:rsidR="005A49C3" w:rsidRPr="005A49C3" w:rsidTr="00B4026D">
        <w:trPr>
          <w:trHeight w:val="147"/>
        </w:trPr>
        <w:tc>
          <w:tcPr>
            <w:tcW w:w="567" w:type="dxa"/>
            <w:vAlign w:val="center"/>
          </w:tcPr>
          <w:p w:rsidR="005A49C3" w:rsidRPr="005A49C3" w:rsidRDefault="005A49C3" w:rsidP="00B4026D">
            <w:pPr>
              <w:spacing w:line="276" w:lineRule="auto"/>
              <w:ind w:left="34"/>
              <w:jc w:val="center"/>
              <w:rPr>
                <w:b/>
                <w:color w:val="0F243E"/>
              </w:rPr>
            </w:pPr>
            <w:r w:rsidRPr="005A49C3">
              <w:rPr>
                <w:b/>
                <w:color w:val="0F243E"/>
              </w:rPr>
              <w:lastRenderedPageBreak/>
              <w:t>B</w:t>
            </w:r>
          </w:p>
        </w:tc>
        <w:tc>
          <w:tcPr>
            <w:tcW w:w="4320" w:type="dxa"/>
            <w:vAlign w:val="center"/>
          </w:tcPr>
          <w:p w:rsidR="005A49C3" w:rsidRPr="00581C05" w:rsidRDefault="002F17C8" w:rsidP="002F17C8">
            <w:pPr>
              <w:spacing w:line="276" w:lineRule="auto"/>
              <w:jc w:val="center"/>
              <w:rPr>
                <w:rStyle w:val="x2sk"/>
                <w:b/>
              </w:rPr>
            </w:pPr>
            <w:r w:rsidRPr="00581C05">
              <w:rPr>
                <w:rStyle w:val="x2sk"/>
                <w:b/>
              </w:rPr>
              <w:t>TỔ CHỨC TÀI CHÍNH VI MÔ</w:t>
            </w:r>
          </w:p>
        </w:tc>
        <w:tc>
          <w:tcPr>
            <w:tcW w:w="2700" w:type="dxa"/>
            <w:vAlign w:val="center"/>
          </w:tcPr>
          <w:p w:rsidR="005A49C3" w:rsidRPr="00581C05" w:rsidRDefault="005A49C3" w:rsidP="00B4026D">
            <w:pPr>
              <w:spacing w:line="276" w:lineRule="auto"/>
              <w:jc w:val="center"/>
              <w:rPr>
                <w:rStyle w:val="x2sk"/>
                <w:b/>
              </w:rPr>
            </w:pPr>
          </w:p>
        </w:tc>
        <w:tc>
          <w:tcPr>
            <w:tcW w:w="2430" w:type="dxa"/>
            <w:vAlign w:val="center"/>
          </w:tcPr>
          <w:p w:rsidR="005A49C3" w:rsidRPr="00581C05" w:rsidRDefault="005A49C3" w:rsidP="00B4026D">
            <w:pPr>
              <w:spacing w:line="276" w:lineRule="auto"/>
              <w:jc w:val="center"/>
              <w:rPr>
                <w:rStyle w:val="x2sk"/>
                <w:b/>
              </w:rPr>
            </w:pPr>
          </w:p>
        </w:tc>
        <w:tc>
          <w:tcPr>
            <w:tcW w:w="900" w:type="dxa"/>
            <w:vAlign w:val="center"/>
          </w:tcPr>
          <w:p w:rsidR="005A49C3" w:rsidRPr="005A49C3" w:rsidRDefault="005A49C3" w:rsidP="00B4026D">
            <w:pPr>
              <w:spacing w:line="276" w:lineRule="auto"/>
              <w:jc w:val="center"/>
              <w:rPr>
                <w:rStyle w:val="x2sk"/>
                <w:b/>
                <w:color w:val="0F243E"/>
              </w:rPr>
            </w:pPr>
          </w:p>
        </w:tc>
      </w:tr>
      <w:tr w:rsidR="00E836BD" w:rsidRPr="00FE7FEE" w:rsidTr="00B4026D">
        <w:trPr>
          <w:trHeight w:val="405"/>
        </w:trPr>
        <w:tc>
          <w:tcPr>
            <w:tcW w:w="567" w:type="dxa"/>
            <w:vAlign w:val="center"/>
          </w:tcPr>
          <w:p w:rsidR="00E836BD" w:rsidRPr="00FE7FEE" w:rsidRDefault="00E836BD" w:rsidP="00BE3586">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rPr>
            </w:pPr>
            <w:r w:rsidRPr="00581C05">
              <w:rPr>
                <w:sz w:val="26"/>
                <w:szCs w:val="26"/>
                <w:lang w:val="nl-NL"/>
              </w:rPr>
              <w:t>Thủ tục thay đổi các thông tin trong Giấy chứng nhận đăng ký chương trình, dự án tài chính vi mô có địa bàn hoạt động trong phạm vi 01 tỉnh, thành phố trực thuộc Trung ương</w:t>
            </w:r>
          </w:p>
        </w:tc>
        <w:tc>
          <w:tcPr>
            <w:tcW w:w="2700" w:type="dxa"/>
            <w:vAlign w:val="center"/>
          </w:tcPr>
          <w:p w:rsidR="00E836BD" w:rsidRPr="00581C05" w:rsidRDefault="00E836BD" w:rsidP="00E836BD">
            <w:pPr>
              <w:jc w:val="both"/>
              <w:rPr>
                <w:rStyle w:val="x2sk"/>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2458/QĐ-NHNN </w:t>
            </w:r>
            <w:proofErr w:type="spellStart"/>
            <w:r w:rsidRPr="00184F02">
              <w:rPr>
                <w:rStyle w:val="x2sk"/>
                <w:color w:val="0F243E"/>
              </w:rPr>
              <w:t>ngày</w:t>
            </w:r>
            <w:proofErr w:type="spellEnd"/>
            <w:r w:rsidRPr="00184F02">
              <w:rPr>
                <w:rStyle w:val="x2sk"/>
                <w:color w:val="0F243E"/>
              </w:rPr>
              <w:t xml:space="preserve"> 27/11/2017</w:t>
            </w:r>
          </w:p>
        </w:tc>
        <w:tc>
          <w:tcPr>
            <w:tcW w:w="2430" w:type="dxa"/>
            <w:vAlign w:val="center"/>
          </w:tcPr>
          <w:p w:rsidR="00E836BD" w:rsidRPr="00C13593" w:rsidRDefault="00E836BD" w:rsidP="00E439EE">
            <w:pPr>
              <w:jc w:val="center"/>
              <w:rPr>
                <w:rStyle w:val="Hyperlink"/>
                <w:color w:val="0F243E"/>
                <w:u w:val="none"/>
              </w:rPr>
            </w:pPr>
            <w:r w:rsidRPr="00C13593">
              <w:rPr>
                <w:rStyle w:val="Hyperlink"/>
                <w:color w:val="0F243E"/>
                <w:u w:val="none"/>
              </w:rPr>
              <w:t>1.000170</w:t>
            </w:r>
          </w:p>
        </w:tc>
        <w:tc>
          <w:tcPr>
            <w:tcW w:w="900" w:type="dxa"/>
            <w:vAlign w:val="center"/>
          </w:tcPr>
          <w:p w:rsidR="00E836BD" w:rsidRPr="00BD21DE" w:rsidRDefault="00360E77" w:rsidP="00B4026D">
            <w:pPr>
              <w:jc w:val="center"/>
            </w:pPr>
            <w:r>
              <w:t>10</w:t>
            </w:r>
          </w:p>
        </w:tc>
      </w:tr>
      <w:tr w:rsidR="00E836BD" w:rsidRPr="00FE7FEE" w:rsidTr="00B4026D">
        <w:trPr>
          <w:trHeight w:val="147"/>
        </w:trPr>
        <w:tc>
          <w:tcPr>
            <w:tcW w:w="567" w:type="dxa"/>
            <w:vAlign w:val="center"/>
          </w:tcPr>
          <w:p w:rsidR="00E836BD" w:rsidRPr="00FE7FEE" w:rsidRDefault="00E836BD" w:rsidP="00BE3586">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spacing w:val="4"/>
              </w:rPr>
            </w:pPr>
            <w:r w:rsidRPr="00581C05">
              <w:rPr>
                <w:sz w:val="26"/>
                <w:szCs w:val="26"/>
                <w:lang w:val="nl-NL"/>
              </w:rPr>
              <w:t>Thủ tục cấp Giấy chứng nhận đăng ký chương trình, dự án tài chính vi mô có địa bàn hoạt động trong phạm vi 01 tỉnh, thành phố trực thuộc Trung ương đăng ký mới</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2458/QĐ-NHNN </w:t>
            </w:r>
            <w:proofErr w:type="spellStart"/>
            <w:r w:rsidRPr="00184F02">
              <w:rPr>
                <w:rStyle w:val="x2sk"/>
                <w:color w:val="0F243E"/>
              </w:rPr>
              <w:t>ngày</w:t>
            </w:r>
            <w:proofErr w:type="spellEnd"/>
            <w:r w:rsidRPr="00184F02">
              <w:rPr>
                <w:rStyle w:val="x2sk"/>
                <w:color w:val="0F243E"/>
              </w:rPr>
              <w:t xml:space="preserve"> 27/11/2017</w:t>
            </w:r>
          </w:p>
        </w:tc>
        <w:tc>
          <w:tcPr>
            <w:tcW w:w="2430" w:type="dxa"/>
            <w:vAlign w:val="center"/>
          </w:tcPr>
          <w:p w:rsidR="00E836BD" w:rsidRPr="00C13593" w:rsidRDefault="00E836BD" w:rsidP="00E439EE">
            <w:pPr>
              <w:jc w:val="center"/>
              <w:rPr>
                <w:rStyle w:val="Hyperlink"/>
                <w:color w:val="0F243E"/>
                <w:u w:val="none"/>
              </w:rPr>
            </w:pPr>
            <w:r w:rsidRPr="00C13593">
              <w:rPr>
                <w:rStyle w:val="Hyperlink"/>
                <w:color w:val="0F243E"/>
                <w:u w:val="none"/>
              </w:rPr>
              <w:t>2.000070</w:t>
            </w:r>
          </w:p>
        </w:tc>
        <w:tc>
          <w:tcPr>
            <w:tcW w:w="900" w:type="dxa"/>
            <w:vAlign w:val="center"/>
          </w:tcPr>
          <w:p w:rsidR="00E836BD" w:rsidRPr="00BB7F79" w:rsidRDefault="00360E77" w:rsidP="00B4026D">
            <w:pPr>
              <w:jc w:val="center"/>
              <w:rPr>
                <w:rStyle w:val="x2sk"/>
                <w:color w:val="0F243E"/>
              </w:rPr>
            </w:pPr>
            <w:r>
              <w:rPr>
                <w:rStyle w:val="x2sk"/>
                <w:color w:val="0F243E"/>
              </w:rPr>
              <w:t>11-13</w:t>
            </w:r>
          </w:p>
        </w:tc>
      </w:tr>
      <w:tr w:rsidR="00E836BD" w:rsidRPr="00FE7FEE" w:rsidTr="00B4026D">
        <w:trPr>
          <w:trHeight w:val="147"/>
        </w:trPr>
        <w:tc>
          <w:tcPr>
            <w:tcW w:w="567" w:type="dxa"/>
            <w:vAlign w:val="center"/>
          </w:tcPr>
          <w:p w:rsidR="00E836BD" w:rsidRPr="00BA1C8B" w:rsidRDefault="00E836BD" w:rsidP="00BE3586">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rPr>
            </w:pPr>
            <w:r w:rsidRPr="00581C05">
              <w:rPr>
                <w:sz w:val="26"/>
                <w:szCs w:val="26"/>
                <w:lang w:val="nl-NL"/>
              </w:rPr>
              <w:t>Thủ tục cấp Giấy chứng nhận đăng ký chương trình, dự án tài chính vi mô có địa bàn hoạt động trong phạm vi 01 tỉnh, thành phố trực thuộc Trung ương đang hoạt động trước khi Quyết định số 20/2017/QĐ-TTg có hiệu lực thi hành</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2458/QĐ-NHNN </w:t>
            </w:r>
            <w:proofErr w:type="spellStart"/>
            <w:r w:rsidRPr="00184F02">
              <w:rPr>
                <w:rStyle w:val="x2sk"/>
                <w:color w:val="0F243E"/>
              </w:rPr>
              <w:t>ngày</w:t>
            </w:r>
            <w:proofErr w:type="spellEnd"/>
            <w:r w:rsidRPr="00184F02">
              <w:rPr>
                <w:rStyle w:val="x2sk"/>
                <w:color w:val="0F243E"/>
              </w:rPr>
              <w:t xml:space="preserve"> 27/11/2017</w:t>
            </w:r>
          </w:p>
        </w:tc>
        <w:tc>
          <w:tcPr>
            <w:tcW w:w="2430" w:type="dxa"/>
            <w:vAlign w:val="center"/>
          </w:tcPr>
          <w:p w:rsidR="00E836BD" w:rsidRPr="00C13593" w:rsidRDefault="00E836BD" w:rsidP="00E439EE">
            <w:pPr>
              <w:jc w:val="center"/>
              <w:rPr>
                <w:rStyle w:val="Hyperlink"/>
                <w:color w:val="0F243E"/>
                <w:u w:val="none"/>
              </w:rPr>
            </w:pPr>
            <w:r w:rsidRPr="00C13593">
              <w:rPr>
                <w:rStyle w:val="Hyperlink"/>
                <w:color w:val="0F243E"/>
                <w:u w:val="none"/>
              </w:rPr>
              <w:t>1.005402</w:t>
            </w:r>
          </w:p>
        </w:tc>
        <w:tc>
          <w:tcPr>
            <w:tcW w:w="900" w:type="dxa"/>
            <w:vAlign w:val="center"/>
          </w:tcPr>
          <w:p w:rsidR="00E836BD" w:rsidRPr="00DB0C79" w:rsidRDefault="00360E77" w:rsidP="00B4026D">
            <w:pPr>
              <w:jc w:val="center"/>
              <w:rPr>
                <w:rStyle w:val="x2sk"/>
              </w:rPr>
            </w:pPr>
            <w:r>
              <w:rPr>
                <w:rStyle w:val="x2sk"/>
              </w:rPr>
              <w:t>13-17</w:t>
            </w:r>
          </w:p>
        </w:tc>
      </w:tr>
      <w:tr w:rsidR="00E836BD" w:rsidRPr="00FE7FEE" w:rsidTr="00B4026D">
        <w:trPr>
          <w:trHeight w:val="147"/>
        </w:trPr>
        <w:tc>
          <w:tcPr>
            <w:tcW w:w="567" w:type="dxa"/>
            <w:vAlign w:val="center"/>
          </w:tcPr>
          <w:p w:rsidR="00E836BD" w:rsidRPr="00BA1C8B" w:rsidRDefault="00E836BD" w:rsidP="00BE3586">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rPr>
            </w:pPr>
            <w:r w:rsidRPr="00581C05">
              <w:rPr>
                <w:sz w:val="26"/>
                <w:szCs w:val="26"/>
                <w:lang w:val="nl-NL"/>
              </w:rPr>
              <w:t>Thủ tục thông báo khai trương hoạt động của tổ chức tài chính vi mô</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394/QĐ-NHNN </w:t>
            </w:r>
            <w:proofErr w:type="spellStart"/>
            <w:r w:rsidRPr="00184F02">
              <w:rPr>
                <w:rStyle w:val="x2sk"/>
                <w:color w:val="0F243E"/>
              </w:rPr>
              <w:t>ngày</w:t>
            </w:r>
            <w:proofErr w:type="spellEnd"/>
            <w:r w:rsidRPr="00184F02">
              <w:rPr>
                <w:rStyle w:val="x2sk"/>
                <w:color w:val="0F243E"/>
              </w:rPr>
              <w:t xml:space="preserve"> 14/3/2018</w:t>
            </w:r>
          </w:p>
        </w:tc>
        <w:tc>
          <w:tcPr>
            <w:tcW w:w="2430" w:type="dxa"/>
            <w:vAlign w:val="center"/>
          </w:tcPr>
          <w:p w:rsidR="00E836BD" w:rsidRPr="00C13593" w:rsidRDefault="00E836BD" w:rsidP="00E439EE">
            <w:pPr>
              <w:jc w:val="center"/>
              <w:rPr>
                <w:rStyle w:val="Hyperlink"/>
                <w:color w:val="0F243E"/>
                <w:u w:val="none"/>
              </w:rPr>
            </w:pPr>
            <w:r w:rsidRPr="00C13593">
              <w:rPr>
                <w:rStyle w:val="Hyperlink"/>
                <w:color w:val="0F243E"/>
                <w:u w:val="none"/>
              </w:rPr>
              <w:t>1.001752</w:t>
            </w:r>
          </w:p>
        </w:tc>
        <w:tc>
          <w:tcPr>
            <w:tcW w:w="900" w:type="dxa"/>
            <w:vAlign w:val="center"/>
          </w:tcPr>
          <w:p w:rsidR="00E836BD" w:rsidRPr="000D1B4D" w:rsidRDefault="00360E77" w:rsidP="00B4026D">
            <w:pPr>
              <w:jc w:val="center"/>
              <w:rPr>
                <w:rStyle w:val="x2sk"/>
                <w:color w:val="0F243E"/>
              </w:rPr>
            </w:pPr>
            <w:r>
              <w:rPr>
                <w:rStyle w:val="x2sk"/>
                <w:color w:val="0F243E"/>
              </w:rPr>
              <w:t>17-18</w:t>
            </w:r>
          </w:p>
        </w:tc>
      </w:tr>
      <w:tr w:rsidR="00E836BD" w:rsidRPr="00FE7FEE" w:rsidTr="00B4026D">
        <w:trPr>
          <w:trHeight w:val="147"/>
        </w:trPr>
        <w:tc>
          <w:tcPr>
            <w:tcW w:w="567" w:type="dxa"/>
            <w:vAlign w:val="center"/>
          </w:tcPr>
          <w:p w:rsidR="00E836BD" w:rsidRPr="00BA1C8B" w:rsidRDefault="00E836BD" w:rsidP="00BE3586">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rPr>
            </w:pPr>
            <w:r w:rsidRPr="00581C05">
              <w:rPr>
                <w:sz w:val="26"/>
                <w:szCs w:val="26"/>
                <w:lang w:val="nl-NL"/>
              </w:rPr>
              <w:t>Thủ tục thông báo khai trương hoạt động chi nhánh, phòng giao dịch, văn phòng đại diện, đơn vị sự nghiệp của Tổ chức tài chính vi mô</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2562/QĐ-NHNN </w:t>
            </w:r>
            <w:proofErr w:type="spellStart"/>
            <w:r w:rsidRPr="00184F02">
              <w:rPr>
                <w:rStyle w:val="x2sk"/>
                <w:color w:val="0F243E"/>
              </w:rPr>
              <w:t>ngày</w:t>
            </w:r>
            <w:proofErr w:type="spellEnd"/>
            <w:r w:rsidRPr="00184F02">
              <w:rPr>
                <w:rStyle w:val="x2sk"/>
                <w:color w:val="0F243E"/>
              </w:rPr>
              <w:t xml:space="preserve"> 11/12/2019</w:t>
            </w:r>
          </w:p>
        </w:tc>
        <w:tc>
          <w:tcPr>
            <w:tcW w:w="2430" w:type="dxa"/>
            <w:vAlign w:val="center"/>
          </w:tcPr>
          <w:p w:rsidR="00E836BD" w:rsidRPr="00C13593" w:rsidRDefault="00E836BD" w:rsidP="00E439EE">
            <w:pPr>
              <w:jc w:val="center"/>
              <w:rPr>
                <w:rStyle w:val="Hyperlink"/>
                <w:color w:val="0F243E"/>
                <w:u w:val="none"/>
              </w:rPr>
            </w:pPr>
            <w:r w:rsidRPr="00C13593">
              <w:rPr>
                <w:rStyle w:val="Hyperlink"/>
                <w:bCs/>
                <w:color w:val="0F243E"/>
                <w:u w:val="none"/>
              </w:rPr>
              <w:t>1.007792</w:t>
            </w:r>
          </w:p>
        </w:tc>
        <w:tc>
          <w:tcPr>
            <w:tcW w:w="900" w:type="dxa"/>
            <w:vAlign w:val="center"/>
          </w:tcPr>
          <w:p w:rsidR="00E836BD" w:rsidRPr="000D1B4D" w:rsidRDefault="00360E77" w:rsidP="00B4026D">
            <w:pPr>
              <w:jc w:val="center"/>
              <w:rPr>
                <w:rStyle w:val="x2sk"/>
                <w:color w:val="0F243E"/>
              </w:rPr>
            </w:pPr>
            <w:r>
              <w:rPr>
                <w:rStyle w:val="x2sk"/>
                <w:color w:val="0F243E"/>
              </w:rPr>
              <w:t>18-20</w:t>
            </w:r>
          </w:p>
        </w:tc>
      </w:tr>
      <w:tr w:rsidR="00E836BD" w:rsidRPr="00FE7FEE" w:rsidTr="00B4026D">
        <w:trPr>
          <w:trHeight w:val="147"/>
        </w:trPr>
        <w:tc>
          <w:tcPr>
            <w:tcW w:w="567" w:type="dxa"/>
            <w:vAlign w:val="center"/>
          </w:tcPr>
          <w:p w:rsidR="00E836BD" w:rsidRPr="00BA1C8B" w:rsidRDefault="00E836BD" w:rsidP="00BE3586">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rPr>
            </w:pPr>
            <w:r w:rsidRPr="00581C05">
              <w:rPr>
                <w:sz w:val="26"/>
                <w:szCs w:val="26"/>
                <w:lang w:val="nl-NL"/>
              </w:rPr>
              <w:t>Thủ tục thay đổi địa điểm đặt trụ sở chi nhánh, phòng giao dịch của tổ chức tài chính vi mô</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2562/QĐ-NHNN </w:t>
            </w:r>
            <w:proofErr w:type="spellStart"/>
            <w:r w:rsidRPr="00184F02">
              <w:rPr>
                <w:rStyle w:val="x2sk"/>
                <w:color w:val="0F243E"/>
              </w:rPr>
              <w:t>ngày</w:t>
            </w:r>
            <w:proofErr w:type="spellEnd"/>
            <w:r w:rsidRPr="00184F02">
              <w:rPr>
                <w:rStyle w:val="x2sk"/>
                <w:color w:val="0F243E"/>
              </w:rPr>
              <w:t xml:space="preserve"> 11/12/2019</w:t>
            </w:r>
          </w:p>
        </w:tc>
        <w:tc>
          <w:tcPr>
            <w:tcW w:w="2430" w:type="dxa"/>
            <w:vAlign w:val="center"/>
          </w:tcPr>
          <w:p w:rsidR="00E836BD" w:rsidRPr="00C13593" w:rsidRDefault="00E836BD" w:rsidP="00E439EE">
            <w:pPr>
              <w:jc w:val="center"/>
              <w:rPr>
                <w:rStyle w:val="Hyperlink"/>
                <w:color w:val="0F243E"/>
                <w:u w:val="none"/>
              </w:rPr>
            </w:pPr>
            <w:r w:rsidRPr="00C13593">
              <w:rPr>
                <w:rStyle w:val="Hyperlink"/>
                <w:bCs/>
                <w:color w:val="0F243E"/>
                <w:u w:val="none"/>
              </w:rPr>
              <w:t>1.007794</w:t>
            </w:r>
          </w:p>
        </w:tc>
        <w:tc>
          <w:tcPr>
            <w:tcW w:w="900" w:type="dxa"/>
            <w:vAlign w:val="center"/>
          </w:tcPr>
          <w:p w:rsidR="00E836BD" w:rsidRPr="00531DE8" w:rsidRDefault="00360E77" w:rsidP="00B4026D">
            <w:pPr>
              <w:jc w:val="center"/>
              <w:rPr>
                <w:rStyle w:val="x2sk"/>
                <w:color w:val="0F243E"/>
              </w:rPr>
            </w:pPr>
            <w:r>
              <w:rPr>
                <w:rStyle w:val="x2sk"/>
                <w:color w:val="0F243E"/>
              </w:rPr>
              <w:t>20-21</w:t>
            </w:r>
          </w:p>
        </w:tc>
      </w:tr>
      <w:tr w:rsidR="00E836BD" w:rsidRPr="00FE7FEE" w:rsidTr="007A6EA5">
        <w:trPr>
          <w:trHeight w:val="147"/>
        </w:trPr>
        <w:tc>
          <w:tcPr>
            <w:tcW w:w="567" w:type="dxa"/>
            <w:vAlign w:val="center"/>
          </w:tcPr>
          <w:p w:rsidR="00E836BD" w:rsidRPr="00BA1C8B" w:rsidRDefault="00E836BD" w:rsidP="00BE3586">
            <w:pPr>
              <w:numPr>
                <w:ilvl w:val="0"/>
                <w:numId w:val="2"/>
              </w:numPr>
              <w:ind w:left="34" w:firstLine="0"/>
              <w:jc w:val="center"/>
              <w:rPr>
                <w:color w:val="0F243E"/>
              </w:rPr>
            </w:pPr>
          </w:p>
        </w:tc>
        <w:tc>
          <w:tcPr>
            <w:tcW w:w="4320" w:type="dxa"/>
          </w:tcPr>
          <w:p w:rsidR="00E836BD" w:rsidRPr="00581C05" w:rsidRDefault="00E836BD" w:rsidP="00E836BD">
            <w:pPr>
              <w:jc w:val="both"/>
              <w:rPr>
                <w:sz w:val="26"/>
                <w:szCs w:val="26"/>
                <w:lang w:val="nl-NL"/>
              </w:rPr>
            </w:pPr>
            <w:r w:rsidRPr="00581C05">
              <w:rPr>
                <w:sz w:val="26"/>
                <w:szCs w:val="26"/>
                <w:lang w:val="nl-NL"/>
              </w:rPr>
              <w:t>Thủ tục tự nguyện chấm dứt hoạt động, giải thể chi nhánh, phòng giao dịch của tổ chức tài chính vi mô</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2562/QĐ-NHNN </w:t>
            </w:r>
            <w:proofErr w:type="spellStart"/>
            <w:r w:rsidRPr="00184F02">
              <w:rPr>
                <w:rStyle w:val="x2sk"/>
                <w:color w:val="0F243E"/>
              </w:rPr>
              <w:t>ngày</w:t>
            </w:r>
            <w:proofErr w:type="spellEnd"/>
            <w:r w:rsidRPr="00184F02">
              <w:rPr>
                <w:rStyle w:val="x2sk"/>
                <w:color w:val="0F243E"/>
              </w:rPr>
              <w:t xml:space="preserve"> 11/12/2019</w:t>
            </w:r>
          </w:p>
        </w:tc>
        <w:tc>
          <w:tcPr>
            <w:tcW w:w="2430" w:type="dxa"/>
            <w:vAlign w:val="center"/>
          </w:tcPr>
          <w:p w:rsidR="00E836BD" w:rsidRPr="00C13593" w:rsidRDefault="00E836BD" w:rsidP="00E439EE">
            <w:pPr>
              <w:jc w:val="center"/>
              <w:rPr>
                <w:rStyle w:val="Hyperlink"/>
                <w:color w:val="0F243E"/>
                <w:u w:val="none"/>
              </w:rPr>
            </w:pPr>
            <w:r w:rsidRPr="00C13593">
              <w:rPr>
                <w:rStyle w:val="Hyperlink"/>
                <w:color w:val="0F243E"/>
                <w:u w:val="none"/>
              </w:rPr>
              <w:t>1.001986</w:t>
            </w:r>
          </w:p>
          <w:p w:rsidR="00E836BD" w:rsidRPr="00C13593" w:rsidRDefault="00E836BD" w:rsidP="00E439EE">
            <w:pPr>
              <w:jc w:val="center"/>
              <w:rPr>
                <w:rStyle w:val="Hyperlink"/>
                <w:color w:val="0F243E"/>
                <w:u w:val="none"/>
              </w:rPr>
            </w:pPr>
          </w:p>
        </w:tc>
        <w:tc>
          <w:tcPr>
            <w:tcW w:w="900" w:type="dxa"/>
            <w:vAlign w:val="center"/>
          </w:tcPr>
          <w:p w:rsidR="00E836BD" w:rsidRDefault="00360E77" w:rsidP="00B4026D">
            <w:pPr>
              <w:jc w:val="center"/>
            </w:pPr>
            <w:r>
              <w:t>21-22</w:t>
            </w:r>
          </w:p>
        </w:tc>
      </w:tr>
      <w:tr w:rsidR="00E836BD" w:rsidRPr="00FE7FEE" w:rsidTr="00B4026D">
        <w:trPr>
          <w:trHeight w:val="147"/>
        </w:trPr>
        <w:tc>
          <w:tcPr>
            <w:tcW w:w="567" w:type="dxa"/>
            <w:vAlign w:val="center"/>
          </w:tcPr>
          <w:p w:rsidR="00E836BD" w:rsidRPr="00BA1C8B" w:rsidRDefault="00E836BD" w:rsidP="00E836BD">
            <w:pPr>
              <w:numPr>
                <w:ilvl w:val="0"/>
                <w:numId w:val="2"/>
              </w:numPr>
              <w:ind w:left="34" w:firstLine="0"/>
              <w:jc w:val="center"/>
              <w:rPr>
                <w:color w:val="0F243E"/>
              </w:rPr>
            </w:pPr>
          </w:p>
        </w:tc>
        <w:tc>
          <w:tcPr>
            <w:tcW w:w="4320" w:type="dxa"/>
            <w:vAlign w:val="center"/>
          </w:tcPr>
          <w:p w:rsidR="00E836BD" w:rsidRPr="00581C05" w:rsidRDefault="00E836BD" w:rsidP="00E836BD">
            <w:pPr>
              <w:jc w:val="both"/>
              <w:rPr>
                <w:rStyle w:val="x2sk"/>
              </w:rPr>
            </w:pPr>
            <w:r w:rsidRPr="00581C05">
              <w:rPr>
                <w:sz w:val="26"/>
                <w:szCs w:val="26"/>
                <w:lang w:val="nl-NL"/>
              </w:rPr>
              <w:t>Thủ tục thông báo ngày dự kiến bắt đầu hoạt động tại địa điểm mới trụ sở chính của tổ chức tài chính vi mô</w:t>
            </w:r>
          </w:p>
        </w:tc>
        <w:tc>
          <w:tcPr>
            <w:tcW w:w="2700" w:type="dxa"/>
            <w:vAlign w:val="center"/>
          </w:tcPr>
          <w:p w:rsidR="00E836BD" w:rsidRPr="00184F02" w:rsidRDefault="00E836BD" w:rsidP="00E836B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891/QĐ-NHNN </w:t>
            </w:r>
            <w:proofErr w:type="spellStart"/>
            <w:r w:rsidRPr="00184F02">
              <w:rPr>
                <w:rStyle w:val="x2sk"/>
                <w:color w:val="0F243E"/>
              </w:rPr>
              <w:t>ngày</w:t>
            </w:r>
            <w:proofErr w:type="spellEnd"/>
            <w:r w:rsidRPr="00184F02">
              <w:rPr>
                <w:rStyle w:val="x2sk"/>
                <w:color w:val="0F243E"/>
              </w:rPr>
              <w:t xml:space="preserve"> 7/5/2018</w:t>
            </w:r>
          </w:p>
        </w:tc>
        <w:tc>
          <w:tcPr>
            <w:tcW w:w="2430" w:type="dxa"/>
            <w:vAlign w:val="center"/>
          </w:tcPr>
          <w:p w:rsidR="00E836BD" w:rsidRPr="00C13593" w:rsidRDefault="00E836BD" w:rsidP="00E439EE">
            <w:pPr>
              <w:jc w:val="center"/>
              <w:rPr>
                <w:rStyle w:val="Hyperlink"/>
                <w:color w:val="0F243E"/>
                <w:u w:val="none"/>
              </w:rPr>
            </w:pPr>
            <w:r w:rsidRPr="00C13593">
              <w:rPr>
                <w:rStyle w:val="Hyperlink"/>
                <w:color w:val="0F243E"/>
                <w:u w:val="none"/>
              </w:rPr>
              <w:t>1.000650</w:t>
            </w:r>
          </w:p>
        </w:tc>
        <w:tc>
          <w:tcPr>
            <w:tcW w:w="900" w:type="dxa"/>
            <w:vAlign w:val="center"/>
          </w:tcPr>
          <w:p w:rsidR="00E836BD" w:rsidRPr="00BD21DE" w:rsidRDefault="00360E77" w:rsidP="00B4026D">
            <w:pPr>
              <w:jc w:val="center"/>
              <w:rPr>
                <w:rStyle w:val="x2sk"/>
                <w:color w:val="0F243E"/>
              </w:rPr>
            </w:pPr>
            <w:r>
              <w:rPr>
                <w:rStyle w:val="x2sk"/>
                <w:color w:val="0F243E"/>
              </w:rPr>
              <w:t>22-23</w:t>
            </w:r>
          </w:p>
        </w:tc>
      </w:tr>
      <w:tr w:rsidR="008C46AB" w:rsidRPr="008C46AB" w:rsidTr="00B4026D">
        <w:trPr>
          <w:trHeight w:val="147"/>
        </w:trPr>
        <w:tc>
          <w:tcPr>
            <w:tcW w:w="567" w:type="dxa"/>
            <w:vAlign w:val="center"/>
          </w:tcPr>
          <w:p w:rsidR="008C46AB" w:rsidRPr="008C46AB" w:rsidRDefault="008C46AB" w:rsidP="008C46AB">
            <w:pPr>
              <w:jc w:val="center"/>
              <w:rPr>
                <w:b/>
                <w:color w:val="0F243E"/>
              </w:rPr>
            </w:pPr>
            <w:r w:rsidRPr="008C46AB">
              <w:rPr>
                <w:b/>
                <w:color w:val="0F243E"/>
              </w:rPr>
              <w:t>C</w:t>
            </w:r>
          </w:p>
        </w:tc>
        <w:tc>
          <w:tcPr>
            <w:tcW w:w="4320" w:type="dxa"/>
            <w:vAlign w:val="center"/>
          </w:tcPr>
          <w:p w:rsidR="008C46AB" w:rsidRPr="00581C05" w:rsidRDefault="008C46AB" w:rsidP="008C46AB">
            <w:pPr>
              <w:spacing w:line="276" w:lineRule="auto"/>
              <w:jc w:val="center"/>
              <w:rPr>
                <w:b/>
              </w:rPr>
            </w:pPr>
            <w:r w:rsidRPr="00581C05">
              <w:rPr>
                <w:b/>
              </w:rPr>
              <w:t xml:space="preserve">CHI NHÁNH NGÂN HÀNG </w:t>
            </w:r>
          </w:p>
          <w:p w:rsidR="008C46AB" w:rsidRPr="00581C05" w:rsidRDefault="008C46AB" w:rsidP="008C46AB">
            <w:pPr>
              <w:spacing w:line="276" w:lineRule="auto"/>
              <w:jc w:val="center"/>
              <w:rPr>
                <w:b/>
              </w:rPr>
            </w:pPr>
            <w:r w:rsidRPr="00581C05">
              <w:rPr>
                <w:b/>
              </w:rPr>
              <w:t>NƯỚC NGOÀI</w:t>
            </w:r>
          </w:p>
        </w:tc>
        <w:tc>
          <w:tcPr>
            <w:tcW w:w="2700" w:type="dxa"/>
            <w:vAlign w:val="center"/>
          </w:tcPr>
          <w:p w:rsidR="008C46AB" w:rsidRPr="00184F02" w:rsidRDefault="008C46AB" w:rsidP="00E836BD">
            <w:pPr>
              <w:jc w:val="both"/>
              <w:rPr>
                <w:rStyle w:val="x2sk"/>
                <w:color w:val="0F243E"/>
              </w:rPr>
            </w:pPr>
          </w:p>
        </w:tc>
        <w:tc>
          <w:tcPr>
            <w:tcW w:w="2430" w:type="dxa"/>
            <w:vAlign w:val="center"/>
          </w:tcPr>
          <w:p w:rsidR="008C46AB" w:rsidRPr="00581C05" w:rsidRDefault="008C46AB" w:rsidP="00E439EE">
            <w:pPr>
              <w:jc w:val="center"/>
              <w:rPr>
                <w:rStyle w:val="x2sk"/>
                <w:b/>
              </w:rPr>
            </w:pPr>
          </w:p>
        </w:tc>
        <w:tc>
          <w:tcPr>
            <w:tcW w:w="900" w:type="dxa"/>
            <w:vAlign w:val="center"/>
          </w:tcPr>
          <w:p w:rsidR="008C46AB" w:rsidRPr="008C46AB" w:rsidRDefault="008C46AB" w:rsidP="00B4026D">
            <w:pPr>
              <w:jc w:val="center"/>
              <w:rPr>
                <w:rStyle w:val="x2sk"/>
                <w:b/>
                <w:color w:val="0F243E"/>
              </w:rPr>
            </w:pPr>
          </w:p>
        </w:tc>
      </w:tr>
      <w:tr w:rsidR="008C46AB" w:rsidRPr="00FE7FEE" w:rsidTr="00723454">
        <w:trPr>
          <w:trHeight w:val="147"/>
        </w:trPr>
        <w:tc>
          <w:tcPr>
            <w:tcW w:w="567" w:type="dxa"/>
            <w:vAlign w:val="center"/>
          </w:tcPr>
          <w:p w:rsidR="008C46AB" w:rsidRPr="00BA1C8B" w:rsidRDefault="008C46AB" w:rsidP="00E836BD">
            <w:pPr>
              <w:numPr>
                <w:ilvl w:val="0"/>
                <w:numId w:val="2"/>
              </w:numPr>
              <w:ind w:left="34" w:firstLine="0"/>
              <w:jc w:val="center"/>
              <w:rPr>
                <w:color w:val="0F243E"/>
              </w:rPr>
            </w:pPr>
          </w:p>
        </w:tc>
        <w:tc>
          <w:tcPr>
            <w:tcW w:w="4320" w:type="dxa"/>
          </w:tcPr>
          <w:p w:rsidR="008C46AB" w:rsidRPr="00581C05" w:rsidRDefault="0008359C" w:rsidP="008C46AB">
            <w:pPr>
              <w:jc w:val="both"/>
              <w:rPr>
                <w:sz w:val="26"/>
                <w:szCs w:val="26"/>
                <w:lang w:val="nl-NL"/>
              </w:rPr>
            </w:pPr>
            <w:r w:rsidRPr="00581C05">
              <w:rPr>
                <w:sz w:val="26"/>
                <w:szCs w:val="26"/>
                <w:lang w:val="nl-NL"/>
              </w:rPr>
              <w:t xml:space="preserve">Thủ tục </w:t>
            </w:r>
            <w:r w:rsidR="008C46AB" w:rsidRPr="00581C05">
              <w:rPr>
                <w:sz w:val="26"/>
                <w:szCs w:val="26"/>
                <w:lang w:val="nl-NL"/>
              </w:rPr>
              <w:t>đề nghị cấp đổi Giấy phép, cấp bổ sung nội dung hoạt động vào Giấy phép của chi nhánh ngân hàng nước ngoài có trụ sở đặt tại địa bàn tỉnh, thành phố là đối tượng thanh tra, giám sát an toàn vi mô của Ngân hàng Nhà nước chi nhánh tỉnh, thành phố</w:t>
            </w:r>
          </w:p>
        </w:tc>
        <w:tc>
          <w:tcPr>
            <w:tcW w:w="2700" w:type="dxa"/>
            <w:vAlign w:val="center"/>
          </w:tcPr>
          <w:p w:rsidR="008C46AB" w:rsidRPr="00184F02" w:rsidRDefault="008C46AB"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2658/QĐ-NHNN </w:t>
            </w:r>
            <w:proofErr w:type="spellStart"/>
            <w:r w:rsidRPr="00184F02">
              <w:rPr>
                <w:rStyle w:val="x2sk"/>
                <w:color w:val="0F243E"/>
              </w:rPr>
              <w:t>ngày</w:t>
            </w:r>
            <w:proofErr w:type="spellEnd"/>
            <w:r w:rsidRPr="00184F02">
              <w:rPr>
                <w:rStyle w:val="x2sk"/>
                <w:color w:val="0F243E"/>
              </w:rPr>
              <w:t xml:space="preserve"> 27/12/2019</w:t>
            </w:r>
          </w:p>
        </w:tc>
        <w:tc>
          <w:tcPr>
            <w:tcW w:w="2430" w:type="dxa"/>
            <w:vAlign w:val="center"/>
          </w:tcPr>
          <w:p w:rsidR="008C46AB" w:rsidRPr="00C13593" w:rsidRDefault="008C46AB" w:rsidP="00E439EE">
            <w:pPr>
              <w:jc w:val="center"/>
              <w:rPr>
                <w:rStyle w:val="Hyperlink"/>
                <w:bCs/>
                <w:color w:val="0F243E"/>
                <w:u w:val="none"/>
              </w:rPr>
            </w:pPr>
            <w:r w:rsidRPr="00C13593">
              <w:rPr>
                <w:rStyle w:val="Hyperlink"/>
                <w:bCs/>
                <w:color w:val="0F243E"/>
                <w:u w:val="none"/>
              </w:rPr>
              <w:t>1.007957</w:t>
            </w:r>
          </w:p>
        </w:tc>
        <w:tc>
          <w:tcPr>
            <w:tcW w:w="900" w:type="dxa"/>
            <w:vAlign w:val="center"/>
          </w:tcPr>
          <w:p w:rsidR="008C46AB" w:rsidRPr="00BD21DE" w:rsidRDefault="00360E77" w:rsidP="00B4026D">
            <w:pPr>
              <w:jc w:val="center"/>
              <w:rPr>
                <w:rStyle w:val="x2sk"/>
                <w:color w:val="0F243E"/>
              </w:rPr>
            </w:pPr>
            <w:r>
              <w:rPr>
                <w:rStyle w:val="x2sk"/>
                <w:color w:val="0F243E"/>
              </w:rPr>
              <w:t>23-26</w:t>
            </w:r>
          </w:p>
        </w:tc>
      </w:tr>
      <w:tr w:rsidR="008C46AB" w:rsidRPr="00FE7FEE" w:rsidTr="00723454">
        <w:trPr>
          <w:trHeight w:val="147"/>
        </w:trPr>
        <w:tc>
          <w:tcPr>
            <w:tcW w:w="567" w:type="dxa"/>
            <w:vAlign w:val="center"/>
          </w:tcPr>
          <w:p w:rsidR="008C46AB" w:rsidRPr="00BA1C8B" w:rsidRDefault="008C46AB" w:rsidP="00E836BD">
            <w:pPr>
              <w:numPr>
                <w:ilvl w:val="0"/>
                <w:numId w:val="2"/>
              </w:numPr>
              <w:ind w:left="34" w:firstLine="0"/>
              <w:jc w:val="center"/>
              <w:rPr>
                <w:color w:val="0F243E"/>
              </w:rPr>
            </w:pPr>
          </w:p>
        </w:tc>
        <w:tc>
          <w:tcPr>
            <w:tcW w:w="4320" w:type="dxa"/>
          </w:tcPr>
          <w:p w:rsidR="008C46AB" w:rsidRPr="00581C05" w:rsidRDefault="0008359C" w:rsidP="008C46AB">
            <w:pPr>
              <w:jc w:val="both"/>
              <w:rPr>
                <w:sz w:val="26"/>
                <w:szCs w:val="26"/>
                <w:lang w:val="nl-NL"/>
              </w:rPr>
            </w:pPr>
            <w:r w:rsidRPr="00581C05">
              <w:rPr>
                <w:sz w:val="26"/>
                <w:szCs w:val="26"/>
                <w:lang w:val="nl-NL"/>
              </w:rPr>
              <w:t xml:space="preserve">Thủ tục </w:t>
            </w:r>
            <w:r w:rsidR="008C46AB" w:rsidRPr="00581C05">
              <w:rPr>
                <w:sz w:val="26"/>
                <w:szCs w:val="26"/>
                <w:lang w:val="nl-NL"/>
              </w:rPr>
              <w:t xml:space="preserve">sửa đổi, bổ sung Giấy phép đối với nội dung thay đổi của văn phòng đại diện của tổ chức tín dụng </w:t>
            </w:r>
            <w:r w:rsidR="008C46AB" w:rsidRPr="00581C05">
              <w:rPr>
                <w:sz w:val="26"/>
                <w:szCs w:val="26"/>
                <w:lang w:val="nl-NL"/>
              </w:rPr>
              <w:lastRenderedPageBreak/>
              <w:t>nước ngoài, tổ chức nước ngoài khác có hoạt động ngân hàng tại Việt Nam</w:t>
            </w:r>
          </w:p>
        </w:tc>
        <w:tc>
          <w:tcPr>
            <w:tcW w:w="2700" w:type="dxa"/>
            <w:vAlign w:val="center"/>
          </w:tcPr>
          <w:p w:rsidR="008C46AB" w:rsidRPr="00184F02" w:rsidRDefault="008C46AB" w:rsidP="008C46AB">
            <w:pPr>
              <w:jc w:val="both"/>
              <w:rPr>
                <w:rStyle w:val="x2sk"/>
                <w:color w:val="0F243E"/>
              </w:rPr>
            </w:pPr>
            <w:proofErr w:type="spellStart"/>
            <w:r w:rsidRPr="00184F02">
              <w:rPr>
                <w:rStyle w:val="x2sk"/>
                <w:color w:val="0F243E"/>
              </w:rPr>
              <w:lastRenderedPageBreak/>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2658/QĐ-NHNN </w:t>
            </w:r>
            <w:proofErr w:type="spellStart"/>
            <w:r w:rsidRPr="00184F02">
              <w:rPr>
                <w:rStyle w:val="x2sk"/>
                <w:color w:val="0F243E"/>
              </w:rPr>
              <w:t>ngày</w:t>
            </w:r>
            <w:proofErr w:type="spellEnd"/>
            <w:r w:rsidRPr="00184F02">
              <w:rPr>
                <w:rStyle w:val="x2sk"/>
                <w:color w:val="0F243E"/>
              </w:rPr>
              <w:t xml:space="preserve"> 27/12/2019</w:t>
            </w:r>
          </w:p>
        </w:tc>
        <w:tc>
          <w:tcPr>
            <w:tcW w:w="2430" w:type="dxa"/>
            <w:vAlign w:val="center"/>
          </w:tcPr>
          <w:p w:rsidR="008C46AB" w:rsidRPr="00C13593" w:rsidRDefault="008C46AB" w:rsidP="00E439EE">
            <w:pPr>
              <w:jc w:val="center"/>
              <w:rPr>
                <w:rStyle w:val="Hyperlink"/>
                <w:bCs/>
                <w:color w:val="0F243E"/>
                <w:u w:val="none"/>
              </w:rPr>
            </w:pPr>
            <w:r w:rsidRPr="00C13593">
              <w:rPr>
                <w:rStyle w:val="Hyperlink"/>
                <w:bCs/>
                <w:color w:val="0F243E"/>
                <w:u w:val="none"/>
              </w:rPr>
              <w:t>1.007958</w:t>
            </w:r>
          </w:p>
        </w:tc>
        <w:tc>
          <w:tcPr>
            <w:tcW w:w="900" w:type="dxa"/>
            <w:vAlign w:val="center"/>
          </w:tcPr>
          <w:p w:rsidR="008C46AB" w:rsidRPr="00BD21DE" w:rsidRDefault="00360E77" w:rsidP="00B4026D">
            <w:pPr>
              <w:jc w:val="center"/>
              <w:rPr>
                <w:rStyle w:val="x2sk"/>
                <w:color w:val="0F243E"/>
              </w:rPr>
            </w:pPr>
            <w:r>
              <w:rPr>
                <w:rStyle w:val="x2sk"/>
                <w:color w:val="0F243E"/>
              </w:rPr>
              <w:t>26-28</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3D4037">
            <w:pPr>
              <w:tabs>
                <w:tab w:val="left" w:pos="1526"/>
              </w:tabs>
              <w:jc w:val="both"/>
              <w:rPr>
                <w:sz w:val="26"/>
                <w:szCs w:val="26"/>
                <w:lang w:val="nl-NL"/>
              </w:rPr>
            </w:pPr>
            <w:r w:rsidRPr="00581C05">
              <w:rPr>
                <w:sz w:val="26"/>
                <w:szCs w:val="26"/>
                <w:lang w:val="nl-NL"/>
              </w:rPr>
              <w:t xml:space="preserve">Thủ tục </w:t>
            </w:r>
            <w:r w:rsidR="003D4037" w:rsidRPr="00581C05">
              <w:rPr>
                <w:sz w:val="26"/>
                <w:szCs w:val="26"/>
                <w:lang w:val="nl-NL"/>
              </w:rPr>
              <w:t>thông báo điều kiện khai trương hoạt động của ngân hàng thương mại, chi nhánh ngân hàng nước ngoài</w:t>
            </w:r>
          </w:p>
        </w:tc>
        <w:tc>
          <w:tcPr>
            <w:tcW w:w="2700" w:type="dxa"/>
            <w:vAlign w:val="center"/>
          </w:tcPr>
          <w:p w:rsidR="003D4037" w:rsidRPr="00581C05" w:rsidRDefault="003D4037" w:rsidP="008C46AB">
            <w:pPr>
              <w:jc w:val="both"/>
              <w:rPr>
                <w:rStyle w:val="x2sk"/>
              </w:rPr>
            </w:pPr>
          </w:p>
        </w:tc>
        <w:tc>
          <w:tcPr>
            <w:tcW w:w="2430" w:type="dxa"/>
            <w:vAlign w:val="center"/>
          </w:tcPr>
          <w:p w:rsidR="003D4037" w:rsidRPr="00C13593" w:rsidRDefault="00F30B6D" w:rsidP="00E439EE">
            <w:pPr>
              <w:jc w:val="center"/>
              <w:rPr>
                <w:rStyle w:val="Hyperlink"/>
                <w:bCs/>
                <w:color w:val="0F243E"/>
                <w:u w:val="none"/>
              </w:rPr>
            </w:pPr>
            <w:r w:rsidRPr="00C13593">
              <w:rPr>
                <w:rStyle w:val="Hyperlink"/>
                <w:color w:val="0F243E"/>
                <w:u w:val="none"/>
              </w:rPr>
              <w:t>1.000380</w:t>
            </w:r>
          </w:p>
        </w:tc>
        <w:tc>
          <w:tcPr>
            <w:tcW w:w="900" w:type="dxa"/>
            <w:vAlign w:val="center"/>
          </w:tcPr>
          <w:p w:rsidR="003D4037" w:rsidRPr="00BD21DE" w:rsidRDefault="00360E77" w:rsidP="00B4026D">
            <w:pPr>
              <w:jc w:val="center"/>
              <w:rPr>
                <w:rStyle w:val="x2sk"/>
                <w:color w:val="0F243E"/>
              </w:rPr>
            </w:pPr>
            <w:r>
              <w:rPr>
                <w:rStyle w:val="x2sk"/>
                <w:color w:val="0F243E"/>
              </w:rPr>
              <w:t>28-29</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8C46AB">
            <w:pPr>
              <w:jc w:val="both"/>
              <w:rPr>
                <w:sz w:val="26"/>
                <w:szCs w:val="26"/>
                <w:lang w:val="nl-NL"/>
              </w:rPr>
            </w:pPr>
            <w:r w:rsidRPr="00581C05">
              <w:rPr>
                <w:sz w:val="26"/>
                <w:szCs w:val="26"/>
                <w:lang w:val="nl-NL"/>
              </w:rPr>
              <w:t xml:space="preserve">Thủ tục </w:t>
            </w:r>
            <w:r w:rsidR="003D4037" w:rsidRPr="00581C05">
              <w:rPr>
                <w:sz w:val="26"/>
                <w:szCs w:val="26"/>
                <w:lang w:val="nl-NL"/>
              </w:rPr>
              <w:t>tổ chức tín dụng, chi nhánh ngân hàng nước ngoài gửi thông báo cho Ngân hàng Nhà nước về tổ chức kiểm toán được lựa chọn để thực hiện kiểm toán cho tổ chức tín dụng, chi nhánh ngân hàng nước ngoài</w:t>
            </w:r>
          </w:p>
        </w:tc>
        <w:tc>
          <w:tcPr>
            <w:tcW w:w="2700" w:type="dxa"/>
            <w:vAlign w:val="center"/>
          </w:tcPr>
          <w:p w:rsidR="003D4037" w:rsidRPr="00581C05" w:rsidRDefault="003D4037" w:rsidP="008C46AB">
            <w:pPr>
              <w:jc w:val="both"/>
              <w:rPr>
                <w:rStyle w:val="x2sk"/>
              </w:rPr>
            </w:pP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1.000582</w:t>
            </w:r>
          </w:p>
        </w:tc>
        <w:tc>
          <w:tcPr>
            <w:tcW w:w="900" w:type="dxa"/>
            <w:vAlign w:val="center"/>
          </w:tcPr>
          <w:p w:rsidR="003D4037" w:rsidRPr="00BD21DE" w:rsidRDefault="00360E77" w:rsidP="00B4026D">
            <w:pPr>
              <w:jc w:val="center"/>
              <w:rPr>
                <w:rStyle w:val="x2sk"/>
                <w:color w:val="0F243E"/>
              </w:rPr>
            </w:pPr>
            <w:r>
              <w:rPr>
                <w:rStyle w:val="x2sk"/>
                <w:color w:val="0F243E"/>
              </w:rPr>
              <w:t>29-30</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8C46AB">
            <w:pPr>
              <w:jc w:val="both"/>
              <w:rPr>
                <w:sz w:val="26"/>
                <w:szCs w:val="26"/>
                <w:lang w:val="nl-NL"/>
              </w:rPr>
            </w:pPr>
            <w:r w:rsidRPr="00581C05">
              <w:rPr>
                <w:sz w:val="26"/>
                <w:szCs w:val="26"/>
                <w:lang w:val="nl-NL"/>
              </w:rPr>
              <w:t xml:space="preserve">Thủ tục </w:t>
            </w:r>
            <w:r w:rsidR="003D4037" w:rsidRPr="00581C05">
              <w:rPr>
                <w:sz w:val="26"/>
                <w:szCs w:val="26"/>
                <w:lang w:val="nl-NL"/>
              </w:rPr>
              <w:t>chấp thuận tăng mức vốn được cấp của chi nhánh ngân hàng nước ngoài và sửa đổi, bổ sung Giấy phép đối với nội dung vốn được cấp của chi nhánh ngân hàng nước ngoài</w:t>
            </w:r>
          </w:p>
        </w:tc>
        <w:tc>
          <w:tcPr>
            <w:tcW w:w="2700" w:type="dxa"/>
            <w:vAlign w:val="center"/>
          </w:tcPr>
          <w:p w:rsidR="003D4037" w:rsidRPr="00184F02" w:rsidRDefault="00054CC0" w:rsidP="00054CC0">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161a/QĐ-NHNN </w:t>
            </w:r>
            <w:proofErr w:type="spellStart"/>
            <w:r w:rsidRPr="00184F02">
              <w:rPr>
                <w:rStyle w:val="x2sk"/>
                <w:color w:val="0F243E"/>
              </w:rPr>
              <w:t>ngày</w:t>
            </w:r>
            <w:proofErr w:type="spellEnd"/>
            <w:r w:rsidRPr="00184F02">
              <w:rPr>
                <w:rStyle w:val="x2sk"/>
                <w:color w:val="0F243E"/>
              </w:rPr>
              <w:t xml:space="preserve"> 25/01/2019 </w:t>
            </w: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1.001054</w:t>
            </w:r>
          </w:p>
        </w:tc>
        <w:tc>
          <w:tcPr>
            <w:tcW w:w="900" w:type="dxa"/>
            <w:vAlign w:val="center"/>
          </w:tcPr>
          <w:p w:rsidR="003D4037" w:rsidRPr="00BD21DE" w:rsidRDefault="00360E77" w:rsidP="00B4026D">
            <w:pPr>
              <w:jc w:val="center"/>
              <w:rPr>
                <w:rStyle w:val="x2sk"/>
                <w:color w:val="0F243E"/>
              </w:rPr>
            </w:pPr>
            <w:r>
              <w:rPr>
                <w:rStyle w:val="x2sk"/>
                <w:color w:val="0F243E"/>
              </w:rPr>
              <w:t>30-32</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8C46AB">
            <w:pPr>
              <w:jc w:val="both"/>
              <w:rPr>
                <w:sz w:val="26"/>
                <w:szCs w:val="26"/>
                <w:lang w:val="nl-NL"/>
              </w:rPr>
            </w:pPr>
            <w:r w:rsidRPr="00581C05">
              <w:rPr>
                <w:sz w:val="26"/>
                <w:szCs w:val="26"/>
                <w:lang w:val="nl-NL"/>
              </w:rPr>
              <w:t xml:space="preserve">Thủ tục </w:t>
            </w:r>
            <w:r w:rsidR="003D4037" w:rsidRPr="00581C05">
              <w:rPr>
                <w:sz w:val="26"/>
                <w:szCs w:val="26"/>
                <w:lang w:val="nl-NL"/>
              </w:rPr>
              <w:t>chấp thuận tạm ngừng hoạt động kinh doanh từ 05 ngày làm việc trở lên (trừ trường hợp tạm ngừng hoạt động do sự kiện bất khả kháng) của ngân hàng thương mại và chi nhánh ngân hàng nước ngoài</w:t>
            </w:r>
          </w:p>
        </w:tc>
        <w:tc>
          <w:tcPr>
            <w:tcW w:w="2700" w:type="dxa"/>
            <w:vAlign w:val="center"/>
          </w:tcPr>
          <w:p w:rsidR="003D4037" w:rsidRPr="00184F02" w:rsidRDefault="00054CC0"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161a/QĐ-NHNN </w:t>
            </w:r>
            <w:proofErr w:type="spellStart"/>
            <w:r w:rsidRPr="00184F02">
              <w:rPr>
                <w:rStyle w:val="x2sk"/>
                <w:color w:val="0F243E"/>
              </w:rPr>
              <w:t>ngày</w:t>
            </w:r>
            <w:proofErr w:type="spellEnd"/>
            <w:r w:rsidRPr="00184F02">
              <w:rPr>
                <w:rStyle w:val="x2sk"/>
                <w:color w:val="0F243E"/>
              </w:rPr>
              <w:t xml:space="preserve"> 25/01/2019</w:t>
            </w: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1.001081</w:t>
            </w:r>
          </w:p>
        </w:tc>
        <w:tc>
          <w:tcPr>
            <w:tcW w:w="900" w:type="dxa"/>
            <w:vAlign w:val="center"/>
          </w:tcPr>
          <w:p w:rsidR="003D4037" w:rsidRPr="00BD21DE" w:rsidRDefault="00360E77" w:rsidP="00B4026D">
            <w:pPr>
              <w:jc w:val="center"/>
              <w:rPr>
                <w:rStyle w:val="x2sk"/>
                <w:color w:val="0F243E"/>
              </w:rPr>
            </w:pPr>
            <w:r>
              <w:rPr>
                <w:rStyle w:val="x2sk"/>
                <w:color w:val="0F243E"/>
              </w:rPr>
              <w:t>32-33</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8C46AB">
            <w:pPr>
              <w:jc w:val="both"/>
              <w:rPr>
                <w:sz w:val="26"/>
                <w:szCs w:val="26"/>
                <w:lang w:val="nl-NL"/>
              </w:rPr>
            </w:pPr>
            <w:r w:rsidRPr="00581C05">
              <w:rPr>
                <w:sz w:val="26"/>
                <w:szCs w:val="26"/>
                <w:lang w:val="nl-NL"/>
              </w:rPr>
              <w:t xml:space="preserve">Thủ tục </w:t>
            </w:r>
            <w:r w:rsidR="003D4037" w:rsidRPr="00581C05">
              <w:rPr>
                <w:sz w:val="26"/>
                <w:szCs w:val="26"/>
                <w:lang w:val="nl-NL"/>
              </w:rPr>
              <w:t>chấp thuận gia hạn thời hạn hoạt động và sửa đổi, bổ sung Giấy phép đối với nội dung gia hạn thời hạn hoạt động của chi nhánh ngân hàng nước ngoài</w:t>
            </w:r>
          </w:p>
        </w:tc>
        <w:tc>
          <w:tcPr>
            <w:tcW w:w="2700" w:type="dxa"/>
            <w:vAlign w:val="center"/>
          </w:tcPr>
          <w:p w:rsidR="003D4037" w:rsidRPr="00184F02" w:rsidRDefault="00054CC0"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161a/QĐ-NHNN </w:t>
            </w:r>
            <w:proofErr w:type="spellStart"/>
            <w:r w:rsidRPr="00184F02">
              <w:rPr>
                <w:rStyle w:val="x2sk"/>
                <w:color w:val="0F243E"/>
              </w:rPr>
              <w:t>ngày</w:t>
            </w:r>
            <w:proofErr w:type="spellEnd"/>
            <w:r w:rsidRPr="00184F02">
              <w:rPr>
                <w:rStyle w:val="x2sk"/>
                <w:color w:val="0F243E"/>
              </w:rPr>
              <w:t xml:space="preserve"> 25/01/2019 </w:t>
            </w: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1.001093</w:t>
            </w:r>
          </w:p>
        </w:tc>
        <w:tc>
          <w:tcPr>
            <w:tcW w:w="900" w:type="dxa"/>
            <w:vAlign w:val="center"/>
          </w:tcPr>
          <w:p w:rsidR="003D4037" w:rsidRPr="00BD21DE" w:rsidRDefault="00360E77" w:rsidP="00B4026D">
            <w:pPr>
              <w:jc w:val="center"/>
              <w:rPr>
                <w:rStyle w:val="x2sk"/>
                <w:color w:val="0F243E"/>
              </w:rPr>
            </w:pPr>
            <w:r>
              <w:rPr>
                <w:rStyle w:val="x2sk"/>
                <w:color w:val="0F243E"/>
              </w:rPr>
              <w:t>33-34</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3D4037" w:rsidP="008C46AB">
            <w:pPr>
              <w:jc w:val="both"/>
              <w:rPr>
                <w:sz w:val="26"/>
                <w:szCs w:val="26"/>
                <w:lang w:val="nl-NL"/>
              </w:rPr>
            </w:pPr>
            <w:r w:rsidRPr="00581C05">
              <w:rPr>
                <w:sz w:val="26"/>
                <w:szCs w:val="26"/>
                <w:lang w:val="nl-NL"/>
              </w:rPr>
              <w:t>Thủ tục chấp thuận thay đổi địa chỉ đặt trụ sở của chi nhánh ngân hàng nước ngoài trong trường hợp không phát sinh thay đổi địa điểm đặt trụ sở và sửa đổi, bổ sung Giấy phép đối với nội dung thay đổi địa chỉ đặt trụ sở của chi nhánh ngân hàng nước ngoài</w:t>
            </w:r>
          </w:p>
        </w:tc>
        <w:tc>
          <w:tcPr>
            <w:tcW w:w="2700" w:type="dxa"/>
            <w:vAlign w:val="center"/>
          </w:tcPr>
          <w:p w:rsidR="003D4037" w:rsidRPr="00184F02" w:rsidRDefault="00054CC0"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161a/QĐ-NHNN </w:t>
            </w:r>
            <w:proofErr w:type="spellStart"/>
            <w:r w:rsidRPr="00184F02">
              <w:rPr>
                <w:rStyle w:val="x2sk"/>
                <w:color w:val="0F243E"/>
              </w:rPr>
              <w:t>ngày</w:t>
            </w:r>
            <w:proofErr w:type="spellEnd"/>
            <w:r w:rsidRPr="00184F02">
              <w:rPr>
                <w:rStyle w:val="x2sk"/>
                <w:color w:val="0F243E"/>
              </w:rPr>
              <w:t xml:space="preserve"> 25/01/2019</w:t>
            </w: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1.001107</w:t>
            </w:r>
          </w:p>
        </w:tc>
        <w:tc>
          <w:tcPr>
            <w:tcW w:w="900" w:type="dxa"/>
            <w:vAlign w:val="center"/>
          </w:tcPr>
          <w:p w:rsidR="003D4037" w:rsidRPr="00BD21DE" w:rsidRDefault="00360E77" w:rsidP="00B4026D">
            <w:pPr>
              <w:jc w:val="center"/>
              <w:rPr>
                <w:rStyle w:val="x2sk"/>
                <w:color w:val="0F243E"/>
              </w:rPr>
            </w:pPr>
            <w:r>
              <w:rPr>
                <w:rStyle w:val="x2sk"/>
                <w:color w:val="0F243E"/>
              </w:rPr>
              <w:t>34-35</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8C46AB">
            <w:pPr>
              <w:jc w:val="both"/>
              <w:rPr>
                <w:sz w:val="26"/>
                <w:szCs w:val="26"/>
                <w:lang w:val="nl-NL"/>
              </w:rPr>
            </w:pPr>
            <w:r w:rsidRPr="00581C05">
              <w:rPr>
                <w:sz w:val="26"/>
                <w:szCs w:val="26"/>
                <w:lang w:val="nl-NL"/>
              </w:rPr>
              <w:t xml:space="preserve">Thủ tục </w:t>
            </w:r>
            <w:r w:rsidR="003D4037" w:rsidRPr="00581C05">
              <w:rPr>
                <w:sz w:val="26"/>
                <w:szCs w:val="26"/>
                <w:lang w:val="nl-NL"/>
              </w:rPr>
              <w:t>chấp thuận thay đổi địa điểm đặt trụ sở của chi nhánh ngân hàng nước ngoài và sửa đổi, bổ sung Giấy phép đối với nội dung thay đổi địa điểm đặt trụ sở của chi nhánh ngân hàng nước ngoài</w:t>
            </w:r>
          </w:p>
        </w:tc>
        <w:tc>
          <w:tcPr>
            <w:tcW w:w="2700" w:type="dxa"/>
            <w:vAlign w:val="center"/>
          </w:tcPr>
          <w:p w:rsidR="003D4037" w:rsidRPr="00184F02" w:rsidRDefault="00054CC0"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161a/QĐ-NHNN </w:t>
            </w:r>
            <w:proofErr w:type="spellStart"/>
            <w:r w:rsidRPr="00184F02">
              <w:rPr>
                <w:rStyle w:val="x2sk"/>
                <w:color w:val="0F243E"/>
              </w:rPr>
              <w:t>ngày</w:t>
            </w:r>
            <w:proofErr w:type="spellEnd"/>
            <w:r w:rsidRPr="00184F02">
              <w:rPr>
                <w:rStyle w:val="x2sk"/>
                <w:color w:val="0F243E"/>
              </w:rPr>
              <w:t xml:space="preserve"> 25/01/2019 </w:t>
            </w: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1.001136</w:t>
            </w:r>
          </w:p>
        </w:tc>
        <w:tc>
          <w:tcPr>
            <w:tcW w:w="900" w:type="dxa"/>
            <w:vAlign w:val="center"/>
          </w:tcPr>
          <w:p w:rsidR="003D4037" w:rsidRPr="00BD21DE" w:rsidRDefault="00360E77" w:rsidP="00B4026D">
            <w:pPr>
              <w:jc w:val="center"/>
              <w:rPr>
                <w:rStyle w:val="x2sk"/>
                <w:color w:val="0F243E"/>
              </w:rPr>
            </w:pPr>
            <w:r>
              <w:rPr>
                <w:rStyle w:val="x2sk"/>
                <w:color w:val="0F243E"/>
              </w:rPr>
              <w:t>35-37</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E439EE">
            <w:pPr>
              <w:jc w:val="both"/>
              <w:rPr>
                <w:sz w:val="26"/>
                <w:szCs w:val="26"/>
                <w:lang w:val="nl-NL"/>
              </w:rPr>
            </w:pPr>
            <w:r w:rsidRPr="00581C05">
              <w:rPr>
                <w:sz w:val="26"/>
                <w:szCs w:val="26"/>
                <w:lang w:val="nl-NL"/>
              </w:rPr>
              <w:t xml:space="preserve">Thủ tục </w:t>
            </w:r>
            <w:r w:rsidR="003D4037" w:rsidRPr="00581C05">
              <w:rPr>
                <w:sz w:val="26"/>
                <w:szCs w:val="26"/>
                <w:lang w:val="nl-NL"/>
              </w:rPr>
              <w:t>chấp thuận thay đổi tên và sửa đổi, bổ sung Giấy phép đối với nội dung thay đổi tên của chi nhánh ngân hàng nước ngoài</w:t>
            </w:r>
          </w:p>
        </w:tc>
        <w:tc>
          <w:tcPr>
            <w:tcW w:w="2700" w:type="dxa"/>
            <w:vAlign w:val="center"/>
          </w:tcPr>
          <w:p w:rsidR="003D4037" w:rsidRPr="00184F02" w:rsidRDefault="00054CC0"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161a/QĐ-NHNN </w:t>
            </w:r>
            <w:proofErr w:type="spellStart"/>
            <w:r w:rsidRPr="00184F02">
              <w:rPr>
                <w:rStyle w:val="x2sk"/>
                <w:color w:val="0F243E"/>
              </w:rPr>
              <w:t>ngày</w:t>
            </w:r>
            <w:proofErr w:type="spellEnd"/>
            <w:r w:rsidRPr="00184F02">
              <w:rPr>
                <w:rStyle w:val="x2sk"/>
                <w:color w:val="0F243E"/>
              </w:rPr>
              <w:t xml:space="preserve"> 25/01/2019 </w:t>
            </w:r>
          </w:p>
        </w:tc>
        <w:tc>
          <w:tcPr>
            <w:tcW w:w="2430" w:type="dxa"/>
            <w:vAlign w:val="center"/>
          </w:tcPr>
          <w:p w:rsidR="003D4037" w:rsidRPr="00C13593" w:rsidRDefault="00581C05" w:rsidP="00E439EE">
            <w:pPr>
              <w:jc w:val="center"/>
              <w:rPr>
                <w:rStyle w:val="Hyperlink"/>
                <w:color w:val="0F243E"/>
                <w:u w:val="none"/>
              </w:rPr>
            </w:pPr>
            <w:r w:rsidRPr="00C13593">
              <w:rPr>
                <w:rStyle w:val="Hyperlink"/>
                <w:bCs/>
                <w:color w:val="0F243E"/>
                <w:u w:val="none"/>
              </w:rPr>
              <w:t>1.001150</w:t>
            </w:r>
          </w:p>
        </w:tc>
        <w:tc>
          <w:tcPr>
            <w:tcW w:w="900" w:type="dxa"/>
            <w:vAlign w:val="center"/>
          </w:tcPr>
          <w:p w:rsidR="003D4037" w:rsidRPr="00BD21DE" w:rsidRDefault="00360E77" w:rsidP="00B4026D">
            <w:pPr>
              <w:jc w:val="center"/>
              <w:rPr>
                <w:rStyle w:val="x2sk"/>
                <w:color w:val="0F243E"/>
              </w:rPr>
            </w:pPr>
            <w:r>
              <w:rPr>
                <w:rStyle w:val="x2sk"/>
                <w:color w:val="0F243E"/>
              </w:rPr>
              <w:t>37-38</w:t>
            </w:r>
          </w:p>
        </w:tc>
      </w:tr>
      <w:tr w:rsidR="003D4037" w:rsidRPr="00FE7FEE" w:rsidTr="00723454">
        <w:trPr>
          <w:trHeight w:val="147"/>
        </w:trPr>
        <w:tc>
          <w:tcPr>
            <w:tcW w:w="567" w:type="dxa"/>
            <w:vAlign w:val="center"/>
          </w:tcPr>
          <w:p w:rsidR="003D4037" w:rsidRPr="00BA1C8B" w:rsidRDefault="003D4037" w:rsidP="00E836BD">
            <w:pPr>
              <w:numPr>
                <w:ilvl w:val="0"/>
                <w:numId w:val="2"/>
              </w:numPr>
              <w:ind w:left="34" w:firstLine="0"/>
              <w:jc w:val="center"/>
              <w:rPr>
                <w:color w:val="0F243E"/>
              </w:rPr>
            </w:pPr>
          </w:p>
        </w:tc>
        <w:tc>
          <w:tcPr>
            <w:tcW w:w="4320" w:type="dxa"/>
          </w:tcPr>
          <w:p w:rsidR="003D4037" w:rsidRPr="00581C05" w:rsidRDefault="0008359C" w:rsidP="003D4037">
            <w:pPr>
              <w:jc w:val="both"/>
              <w:rPr>
                <w:sz w:val="26"/>
                <w:szCs w:val="26"/>
                <w:lang w:val="nl-NL"/>
              </w:rPr>
            </w:pPr>
            <w:r w:rsidRPr="00581C05">
              <w:rPr>
                <w:sz w:val="26"/>
                <w:szCs w:val="26"/>
                <w:lang w:val="nl-NL"/>
              </w:rPr>
              <w:t xml:space="preserve">Thủ tục </w:t>
            </w:r>
            <w:r w:rsidR="003D4037" w:rsidRPr="00581C05">
              <w:rPr>
                <w:sz w:val="26"/>
                <w:szCs w:val="26"/>
                <w:lang w:val="nl-NL"/>
              </w:rPr>
              <w:t xml:space="preserve">gia hạn thời hạn thanh lý tài </w:t>
            </w:r>
            <w:r w:rsidR="003D4037" w:rsidRPr="00581C05">
              <w:rPr>
                <w:sz w:val="26"/>
                <w:szCs w:val="26"/>
                <w:lang w:val="nl-NL"/>
              </w:rPr>
              <w:lastRenderedPageBreak/>
              <w:t>sản của tổ chức tín dụng, chi nhánh ngân hàng nước ngoài</w:t>
            </w:r>
          </w:p>
        </w:tc>
        <w:tc>
          <w:tcPr>
            <w:tcW w:w="2700" w:type="dxa"/>
            <w:vAlign w:val="center"/>
          </w:tcPr>
          <w:p w:rsidR="003D4037" w:rsidRPr="00184F02" w:rsidRDefault="00054CC0" w:rsidP="00054CC0">
            <w:pPr>
              <w:jc w:val="both"/>
              <w:rPr>
                <w:rStyle w:val="x2sk"/>
                <w:color w:val="0F243E"/>
              </w:rPr>
            </w:pPr>
            <w:proofErr w:type="spellStart"/>
            <w:r w:rsidRPr="00184F02">
              <w:rPr>
                <w:rStyle w:val="x2sk"/>
                <w:color w:val="0F243E"/>
              </w:rPr>
              <w:lastRenderedPageBreak/>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1940/QĐ-</w:t>
            </w:r>
            <w:r w:rsidRPr="00184F02">
              <w:rPr>
                <w:rStyle w:val="x2sk"/>
                <w:color w:val="0F243E"/>
              </w:rPr>
              <w:lastRenderedPageBreak/>
              <w:t xml:space="preserve">NHNN </w:t>
            </w:r>
            <w:proofErr w:type="spellStart"/>
            <w:r w:rsidRPr="00184F02">
              <w:rPr>
                <w:rStyle w:val="x2sk"/>
                <w:color w:val="0F243E"/>
              </w:rPr>
              <w:t>ngày</w:t>
            </w:r>
            <w:proofErr w:type="spellEnd"/>
            <w:r w:rsidRPr="00184F02">
              <w:rPr>
                <w:rStyle w:val="x2sk"/>
                <w:color w:val="0F243E"/>
              </w:rPr>
              <w:t xml:space="preserve"> 16/11/2020 </w:t>
            </w:r>
          </w:p>
        </w:tc>
        <w:tc>
          <w:tcPr>
            <w:tcW w:w="2430" w:type="dxa"/>
            <w:vAlign w:val="center"/>
          </w:tcPr>
          <w:p w:rsidR="00581C05" w:rsidRPr="00C13593" w:rsidRDefault="00581C05" w:rsidP="00C13593">
            <w:pPr>
              <w:jc w:val="center"/>
              <w:rPr>
                <w:rStyle w:val="Hyperlink"/>
                <w:bCs/>
                <w:color w:val="0F243E"/>
                <w:u w:val="none"/>
              </w:rPr>
            </w:pPr>
            <w:r w:rsidRPr="00C13593">
              <w:rPr>
                <w:rStyle w:val="Hyperlink"/>
                <w:bCs/>
                <w:color w:val="0F243E"/>
                <w:u w:val="none"/>
              </w:rPr>
              <w:lastRenderedPageBreak/>
              <w:t>1.002988</w:t>
            </w:r>
          </w:p>
          <w:p w:rsidR="003D4037" w:rsidRPr="00C13593" w:rsidRDefault="003D4037" w:rsidP="00C13593">
            <w:pPr>
              <w:jc w:val="center"/>
              <w:rPr>
                <w:rStyle w:val="Hyperlink"/>
                <w:color w:val="0F243E"/>
                <w:u w:val="none"/>
              </w:rPr>
            </w:pPr>
          </w:p>
        </w:tc>
        <w:tc>
          <w:tcPr>
            <w:tcW w:w="900" w:type="dxa"/>
            <w:vAlign w:val="center"/>
          </w:tcPr>
          <w:p w:rsidR="003D4037" w:rsidRPr="00BD21DE" w:rsidRDefault="00360E77" w:rsidP="00B4026D">
            <w:pPr>
              <w:jc w:val="center"/>
              <w:rPr>
                <w:rStyle w:val="x2sk"/>
                <w:color w:val="0F243E"/>
              </w:rPr>
            </w:pPr>
            <w:r>
              <w:rPr>
                <w:rStyle w:val="x2sk"/>
                <w:color w:val="0F243E"/>
              </w:rPr>
              <w:lastRenderedPageBreak/>
              <w:t>38-39</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8C46AB">
            <w:pPr>
              <w:jc w:val="both"/>
              <w:rPr>
                <w:sz w:val="26"/>
                <w:szCs w:val="26"/>
                <w:lang w:val="nl-NL"/>
              </w:rPr>
            </w:pPr>
            <w:r w:rsidRPr="00581C05">
              <w:rPr>
                <w:sz w:val="26"/>
                <w:szCs w:val="26"/>
                <w:lang w:val="nl-NL"/>
              </w:rPr>
              <w:t>Thủ tục thông báo danh sách những người được bầu, bổ nhiệm các chức danh Chủ tịch và thành viên Hội đồng quản trị, Chủ tịch và thành viên Hội đồng thành viên, Trưởng ban và thành viên Ban kiểm soát, Tổng giám đốc (Giám đốc) của tổ chức tín dụng, chi nhánh ngân hàng nước ngoài</w:t>
            </w:r>
          </w:p>
        </w:tc>
        <w:tc>
          <w:tcPr>
            <w:tcW w:w="2700" w:type="dxa"/>
            <w:vAlign w:val="center"/>
          </w:tcPr>
          <w:p w:rsidR="00A94765" w:rsidRPr="00184F02" w:rsidRDefault="00A94765" w:rsidP="00A94765">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2044/QĐ-NHNN </w:t>
            </w:r>
            <w:proofErr w:type="spellStart"/>
            <w:r w:rsidRPr="00184F02">
              <w:rPr>
                <w:rStyle w:val="x2sk"/>
                <w:color w:val="0F243E"/>
              </w:rPr>
              <w:t>ngày</w:t>
            </w:r>
            <w:proofErr w:type="spellEnd"/>
            <w:r w:rsidRPr="00184F02">
              <w:rPr>
                <w:rStyle w:val="x2sk"/>
                <w:color w:val="0F243E"/>
              </w:rPr>
              <w:t xml:space="preserve"> 01/12/2020 </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1.003119</w:t>
            </w:r>
          </w:p>
        </w:tc>
        <w:tc>
          <w:tcPr>
            <w:tcW w:w="900" w:type="dxa"/>
            <w:vAlign w:val="center"/>
          </w:tcPr>
          <w:p w:rsidR="00A94765" w:rsidRPr="00BD21DE" w:rsidRDefault="00360E77" w:rsidP="00B4026D">
            <w:pPr>
              <w:jc w:val="center"/>
              <w:rPr>
                <w:rStyle w:val="x2sk"/>
                <w:color w:val="0F243E"/>
              </w:rPr>
            </w:pPr>
            <w:r>
              <w:rPr>
                <w:rStyle w:val="x2sk"/>
                <w:color w:val="0F243E"/>
              </w:rPr>
              <w:t>39-42</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8C46AB">
            <w:pPr>
              <w:jc w:val="both"/>
              <w:rPr>
                <w:sz w:val="26"/>
                <w:szCs w:val="26"/>
                <w:lang w:val="nl-NL"/>
              </w:rPr>
            </w:pPr>
            <w:r w:rsidRPr="00581C05">
              <w:rPr>
                <w:sz w:val="26"/>
                <w:szCs w:val="26"/>
                <w:lang w:val="nl-NL"/>
              </w:rPr>
              <w:t>Thủ tục chấp thuận dự kiến nhân sự bổ nhiệm Tổng Giám đốc (Giám đốc) của chi nhánh ngân hàng nước ngoài</w:t>
            </w:r>
          </w:p>
        </w:tc>
        <w:tc>
          <w:tcPr>
            <w:tcW w:w="2700" w:type="dxa"/>
            <w:vAlign w:val="center"/>
          </w:tcPr>
          <w:p w:rsidR="00A94765" w:rsidRPr="00184F02" w:rsidRDefault="00A94765"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2044/QĐ-NHNN </w:t>
            </w:r>
            <w:proofErr w:type="spellStart"/>
            <w:r w:rsidRPr="00184F02">
              <w:rPr>
                <w:rStyle w:val="x2sk"/>
                <w:color w:val="0F243E"/>
              </w:rPr>
              <w:t>ngày</w:t>
            </w:r>
            <w:proofErr w:type="spellEnd"/>
            <w:r w:rsidRPr="00184F02">
              <w:rPr>
                <w:rStyle w:val="x2sk"/>
                <w:color w:val="0F243E"/>
              </w:rPr>
              <w:t xml:space="preserve"> 01/12/2020</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1.003151</w:t>
            </w:r>
          </w:p>
        </w:tc>
        <w:tc>
          <w:tcPr>
            <w:tcW w:w="900" w:type="dxa"/>
            <w:vAlign w:val="center"/>
          </w:tcPr>
          <w:p w:rsidR="00A94765" w:rsidRPr="00BD21DE" w:rsidRDefault="00360E77" w:rsidP="00B4026D">
            <w:pPr>
              <w:jc w:val="center"/>
              <w:rPr>
                <w:rStyle w:val="x2sk"/>
                <w:color w:val="0F243E"/>
              </w:rPr>
            </w:pPr>
            <w:r>
              <w:rPr>
                <w:rStyle w:val="x2sk"/>
                <w:color w:val="0F243E"/>
              </w:rPr>
              <w:t>42-49</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8C46AB">
            <w:pPr>
              <w:jc w:val="both"/>
              <w:rPr>
                <w:sz w:val="26"/>
                <w:szCs w:val="26"/>
                <w:lang w:val="nl-NL"/>
              </w:rPr>
            </w:pPr>
            <w:r w:rsidRPr="00581C05">
              <w:rPr>
                <w:sz w:val="26"/>
                <w:szCs w:val="26"/>
                <w:lang w:val="nl-NL"/>
              </w:rPr>
              <w:t>Thủ tục thu hồi Giấy phép và thanh lý tài sản của chi nhánh ngân hàng nước ngoài thuộc thẩm quyền thu hồi Giấy phép của Giám đốc Ngân hàng nhà nước chi nhánh tỉnh, thành phố trực thuộc Trung ương</w:t>
            </w:r>
          </w:p>
        </w:tc>
        <w:tc>
          <w:tcPr>
            <w:tcW w:w="2700" w:type="dxa"/>
            <w:vAlign w:val="center"/>
          </w:tcPr>
          <w:p w:rsidR="00A94765" w:rsidRPr="00184F02" w:rsidRDefault="00A94765"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1940/QĐ-NHNN </w:t>
            </w:r>
            <w:proofErr w:type="spellStart"/>
            <w:r w:rsidRPr="00184F02">
              <w:rPr>
                <w:rStyle w:val="x2sk"/>
                <w:color w:val="0F243E"/>
              </w:rPr>
              <w:t>ngày</w:t>
            </w:r>
            <w:proofErr w:type="spellEnd"/>
            <w:r w:rsidRPr="00184F02">
              <w:rPr>
                <w:rStyle w:val="x2sk"/>
                <w:color w:val="0F243E"/>
              </w:rPr>
              <w:t xml:space="preserve"> 16/11/2020</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1.009184</w:t>
            </w:r>
          </w:p>
        </w:tc>
        <w:tc>
          <w:tcPr>
            <w:tcW w:w="900" w:type="dxa"/>
            <w:vAlign w:val="center"/>
          </w:tcPr>
          <w:p w:rsidR="00A94765" w:rsidRPr="00BD21DE" w:rsidRDefault="00E620C8" w:rsidP="00B4026D">
            <w:pPr>
              <w:jc w:val="center"/>
              <w:rPr>
                <w:rStyle w:val="x2sk"/>
                <w:color w:val="0F243E"/>
              </w:rPr>
            </w:pPr>
            <w:r>
              <w:rPr>
                <w:rStyle w:val="x2sk"/>
                <w:color w:val="0F243E"/>
              </w:rPr>
              <w:t>49-51</w:t>
            </w:r>
          </w:p>
        </w:tc>
      </w:tr>
      <w:tr w:rsidR="00A94765" w:rsidRPr="00FE7FEE" w:rsidTr="00723454">
        <w:trPr>
          <w:trHeight w:val="147"/>
        </w:trPr>
        <w:tc>
          <w:tcPr>
            <w:tcW w:w="567" w:type="dxa"/>
            <w:vAlign w:val="center"/>
          </w:tcPr>
          <w:p w:rsidR="00A94765" w:rsidRPr="003D4037" w:rsidRDefault="00A94765" w:rsidP="003D4037">
            <w:pPr>
              <w:jc w:val="center"/>
              <w:rPr>
                <w:b/>
                <w:color w:val="0F243E"/>
              </w:rPr>
            </w:pPr>
            <w:r w:rsidRPr="003D4037">
              <w:rPr>
                <w:b/>
                <w:color w:val="0F243E"/>
              </w:rPr>
              <w:t>D</w:t>
            </w:r>
          </w:p>
        </w:tc>
        <w:tc>
          <w:tcPr>
            <w:tcW w:w="4320" w:type="dxa"/>
          </w:tcPr>
          <w:p w:rsidR="00A94765" w:rsidRPr="00581C05" w:rsidRDefault="00A94765" w:rsidP="008C46AB">
            <w:pPr>
              <w:jc w:val="both"/>
              <w:rPr>
                <w:sz w:val="26"/>
                <w:szCs w:val="26"/>
                <w:lang w:val="nl-NL"/>
              </w:rPr>
            </w:pPr>
            <w:r w:rsidRPr="00581C05">
              <w:rPr>
                <w:b/>
              </w:rPr>
              <w:t>PHÒNG GIAO DỊCH BƯU ĐIỆN</w:t>
            </w:r>
          </w:p>
        </w:tc>
        <w:tc>
          <w:tcPr>
            <w:tcW w:w="2700" w:type="dxa"/>
            <w:vAlign w:val="center"/>
          </w:tcPr>
          <w:p w:rsidR="00A94765" w:rsidRPr="00184F02" w:rsidRDefault="00A94765" w:rsidP="008C46AB">
            <w:pPr>
              <w:jc w:val="both"/>
              <w:rPr>
                <w:rStyle w:val="x2sk"/>
                <w:color w:val="0F243E"/>
              </w:rPr>
            </w:pPr>
          </w:p>
        </w:tc>
        <w:tc>
          <w:tcPr>
            <w:tcW w:w="2430" w:type="dxa"/>
            <w:vAlign w:val="center"/>
          </w:tcPr>
          <w:p w:rsidR="00A94765" w:rsidRPr="00581C05" w:rsidRDefault="00A94765" w:rsidP="00E439EE">
            <w:pPr>
              <w:jc w:val="center"/>
              <w:rPr>
                <w:rStyle w:val="Strong"/>
                <w:rFonts w:eastAsia="PMingLiU"/>
                <w:b w:val="0"/>
              </w:rPr>
            </w:pPr>
          </w:p>
        </w:tc>
        <w:tc>
          <w:tcPr>
            <w:tcW w:w="900" w:type="dxa"/>
            <w:vAlign w:val="center"/>
          </w:tcPr>
          <w:p w:rsidR="00A94765" w:rsidRPr="00BD21DE" w:rsidRDefault="00A94765" w:rsidP="00B4026D">
            <w:pPr>
              <w:jc w:val="center"/>
              <w:rPr>
                <w:rStyle w:val="x2sk"/>
                <w:color w:val="0F243E"/>
              </w:rPr>
            </w:pP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tự nguyện chấm dứt hoạt động phòng giao dịch bưu điện</w:t>
            </w:r>
          </w:p>
        </w:tc>
        <w:tc>
          <w:tcPr>
            <w:tcW w:w="2700" w:type="dxa"/>
            <w:vAlign w:val="center"/>
          </w:tcPr>
          <w:p w:rsidR="00A94765" w:rsidRPr="00184F02" w:rsidRDefault="00A94765" w:rsidP="00A94765">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319/QĐ-NHNN </w:t>
            </w:r>
            <w:proofErr w:type="spellStart"/>
            <w:r w:rsidRPr="00184F02">
              <w:rPr>
                <w:rStyle w:val="x2sk"/>
                <w:color w:val="0F243E"/>
              </w:rPr>
              <w:t>ngày</w:t>
            </w:r>
            <w:proofErr w:type="spellEnd"/>
            <w:r w:rsidRPr="00184F02">
              <w:rPr>
                <w:rStyle w:val="x2sk"/>
                <w:color w:val="0F243E"/>
              </w:rPr>
              <w:t xml:space="preserve"> 15/3/2016</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1.001201</w:t>
            </w:r>
          </w:p>
        </w:tc>
        <w:tc>
          <w:tcPr>
            <w:tcW w:w="900" w:type="dxa"/>
            <w:vAlign w:val="center"/>
          </w:tcPr>
          <w:p w:rsidR="00A94765" w:rsidRPr="00BD21DE" w:rsidRDefault="00E620C8" w:rsidP="00B4026D">
            <w:pPr>
              <w:jc w:val="center"/>
              <w:rPr>
                <w:rStyle w:val="x2sk"/>
                <w:color w:val="0F243E"/>
              </w:rPr>
            </w:pPr>
            <w:r>
              <w:rPr>
                <w:rStyle w:val="x2sk"/>
                <w:color w:val="0F243E"/>
              </w:rPr>
              <w:t>51-52</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xác nhận đủ điều kiện hoạt động tại địa điểm mới đối với phòng giao dịch bưu điện thay đổi địa điểm</w:t>
            </w:r>
          </w:p>
        </w:tc>
        <w:tc>
          <w:tcPr>
            <w:tcW w:w="2700" w:type="dxa"/>
            <w:vAlign w:val="center"/>
          </w:tcPr>
          <w:p w:rsidR="00A94765" w:rsidRPr="00184F02" w:rsidRDefault="00A94765"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319/QĐ-NHNN </w:t>
            </w:r>
            <w:proofErr w:type="spellStart"/>
            <w:r w:rsidRPr="00184F02">
              <w:rPr>
                <w:rStyle w:val="x2sk"/>
                <w:color w:val="0F243E"/>
              </w:rPr>
              <w:t>ngày</w:t>
            </w:r>
            <w:proofErr w:type="spellEnd"/>
            <w:r w:rsidRPr="00184F02">
              <w:rPr>
                <w:rStyle w:val="x2sk"/>
                <w:color w:val="0F243E"/>
              </w:rPr>
              <w:t xml:space="preserve"> 15/3/2016</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1.001300</w:t>
            </w:r>
          </w:p>
        </w:tc>
        <w:tc>
          <w:tcPr>
            <w:tcW w:w="900" w:type="dxa"/>
            <w:vAlign w:val="center"/>
          </w:tcPr>
          <w:p w:rsidR="00A94765" w:rsidRPr="00BD21DE" w:rsidRDefault="00E620C8" w:rsidP="00B4026D">
            <w:pPr>
              <w:jc w:val="center"/>
              <w:rPr>
                <w:rStyle w:val="x2sk"/>
                <w:color w:val="0F243E"/>
              </w:rPr>
            </w:pPr>
            <w:r>
              <w:rPr>
                <w:rStyle w:val="x2sk"/>
                <w:color w:val="0F243E"/>
              </w:rPr>
              <w:t>52-54</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xác nhận đủ điều kiện khai trương hoạt động phòng giao dịch bưu điện</w:t>
            </w:r>
          </w:p>
        </w:tc>
        <w:tc>
          <w:tcPr>
            <w:tcW w:w="2700" w:type="dxa"/>
            <w:vAlign w:val="center"/>
          </w:tcPr>
          <w:p w:rsidR="00A94765" w:rsidRPr="00184F02" w:rsidRDefault="00A94765"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319/QĐ-NHNN </w:t>
            </w:r>
            <w:proofErr w:type="spellStart"/>
            <w:r w:rsidRPr="00184F02">
              <w:rPr>
                <w:rStyle w:val="x2sk"/>
                <w:color w:val="0F243E"/>
              </w:rPr>
              <w:t>ngày</w:t>
            </w:r>
            <w:proofErr w:type="spellEnd"/>
            <w:r w:rsidRPr="00184F02">
              <w:rPr>
                <w:rStyle w:val="x2sk"/>
                <w:color w:val="0F243E"/>
              </w:rPr>
              <w:t xml:space="preserve"> 15/3/2016</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1.001508</w:t>
            </w:r>
          </w:p>
        </w:tc>
        <w:tc>
          <w:tcPr>
            <w:tcW w:w="900" w:type="dxa"/>
            <w:vAlign w:val="center"/>
          </w:tcPr>
          <w:p w:rsidR="00A94765" w:rsidRPr="00BD21DE" w:rsidRDefault="00E620C8" w:rsidP="00B4026D">
            <w:pPr>
              <w:jc w:val="center"/>
              <w:rPr>
                <w:rStyle w:val="x2sk"/>
                <w:color w:val="0F243E"/>
              </w:rPr>
            </w:pPr>
            <w:r>
              <w:rPr>
                <w:rStyle w:val="x2sk"/>
                <w:color w:val="0F243E"/>
              </w:rPr>
              <w:t>54-55</w:t>
            </w:r>
          </w:p>
        </w:tc>
      </w:tr>
      <w:tr w:rsidR="00A94765" w:rsidRPr="00FE7FEE" w:rsidTr="00723454">
        <w:trPr>
          <w:trHeight w:val="147"/>
        </w:trPr>
        <w:tc>
          <w:tcPr>
            <w:tcW w:w="567" w:type="dxa"/>
            <w:vAlign w:val="center"/>
          </w:tcPr>
          <w:p w:rsidR="00A94765" w:rsidRPr="0008359C" w:rsidRDefault="00A94765" w:rsidP="0008359C">
            <w:pPr>
              <w:jc w:val="center"/>
              <w:rPr>
                <w:b/>
                <w:color w:val="0F243E"/>
              </w:rPr>
            </w:pPr>
            <w:r w:rsidRPr="0008359C">
              <w:rPr>
                <w:b/>
                <w:color w:val="0F243E"/>
              </w:rPr>
              <w:t>E</w:t>
            </w:r>
          </w:p>
        </w:tc>
        <w:tc>
          <w:tcPr>
            <w:tcW w:w="4320" w:type="dxa"/>
          </w:tcPr>
          <w:p w:rsidR="00A94765" w:rsidRPr="00581C05" w:rsidRDefault="00A94765" w:rsidP="0008359C">
            <w:pPr>
              <w:jc w:val="center"/>
              <w:rPr>
                <w:b/>
                <w:sz w:val="26"/>
                <w:szCs w:val="26"/>
                <w:lang w:val="nl-NL"/>
              </w:rPr>
            </w:pPr>
            <w:r w:rsidRPr="00581C05">
              <w:rPr>
                <w:b/>
              </w:rPr>
              <w:t>TỔ CHỨC KHÁC CÓ HOẠT ĐỘNG NGÂN HÀNG</w:t>
            </w:r>
          </w:p>
        </w:tc>
        <w:tc>
          <w:tcPr>
            <w:tcW w:w="2700" w:type="dxa"/>
            <w:vAlign w:val="center"/>
          </w:tcPr>
          <w:p w:rsidR="00A94765" w:rsidRPr="00184F02" w:rsidRDefault="00A94765" w:rsidP="008C46AB">
            <w:pPr>
              <w:jc w:val="both"/>
              <w:rPr>
                <w:rStyle w:val="x2sk"/>
                <w:color w:val="0F243E"/>
              </w:rPr>
            </w:pPr>
          </w:p>
        </w:tc>
        <w:tc>
          <w:tcPr>
            <w:tcW w:w="2430" w:type="dxa"/>
            <w:vAlign w:val="center"/>
          </w:tcPr>
          <w:p w:rsidR="00A94765" w:rsidRPr="00C13593" w:rsidRDefault="00A94765" w:rsidP="00E439EE">
            <w:pPr>
              <w:jc w:val="center"/>
              <w:rPr>
                <w:rStyle w:val="Hyperlink"/>
                <w:color w:val="0F243E"/>
                <w:u w:val="none"/>
              </w:rPr>
            </w:pPr>
          </w:p>
        </w:tc>
        <w:tc>
          <w:tcPr>
            <w:tcW w:w="900" w:type="dxa"/>
            <w:vAlign w:val="center"/>
          </w:tcPr>
          <w:p w:rsidR="00A94765" w:rsidRPr="00BD21DE" w:rsidRDefault="00A94765" w:rsidP="00B4026D">
            <w:pPr>
              <w:jc w:val="center"/>
              <w:rPr>
                <w:rStyle w:val="x2sk"/>
                <w:color w:val="0F243E"/>
              </w:rPr>
            </w:pP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đề nghị cấp Giấy phép thành lập Văn phòng đại diện của tổ chức tín dụng nước ngoài, tổ chức nước ngoài khác có hoạt động ngân hàng</w:t>
            </w:r>
          </w:p>
        </w:tc>
        <w:tc>
          <w:tcPr>
            <w:tcW w:w="2700" w:type="dxa"/>
            <w:vAlign w:val="center"/>
          </w:tcPr>
          <w:p w:rsidR="00A94765" w:rsidRPr="00184F02" w:rsidRDefault="002C43AD" w:rsidP="002C43AD">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2658/QĐ-NHNN </w:t>
            </w:r>
            <w:proofErr w:type="spellStart"/>
            <w:r w:rsidRPr="00184F02">
              <w:rPr>
                <w:rStyle w:val="x2sk"/>
                <w:color w:val="0F243E"/>
              </w:rPr>
              <w:t>ngày</w:t>
            </w:r>
            <w:proofErr w:type="spellEnd"/>
            <w:r w:rsidRPr="00184F02">
              <w:rPr>
                <w:rStyle w:val="x2sk"/>
                <w:color w:val="0F243E"/>
              </w:rPr>
              <w:t xml:space="preserve"> 27/12/2019 </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2.000827</w:t>
            </w:r>
          </w:p>
        </w:tc>
        <w:tc>
          <w:tcPr>
            <w:tcW w:w="900" w:type="dxa"/>
            <w:vAlign w:val="center"/>
          </w:tcPr>
          <w:p w:rsidR="00A94765" w:rsidRPr="00BD21DE" w:rsidRDefault="00E620C8" w:rsidP="00B4026D">
            <w:pPr>
              <w:jc w:val="center"/>
              <w:rPr>
                <w:rStyle w:val="x2sk"/>
                <w:color w:val="0F243E"/>
              </w:rPr>
            </w:pPr>
            <w:r>
              <w:rPr>
                <w:rStyle w:val="x2sk"/>
                <w:color w:val="0F243E"/>
              </w:rPr>
              <w:t>55-60</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thu hồi Giấy phép của Văn phòng đại diện của tổ chức tín dụng nước ngoài, tổ chức nước ngoài khác có hoạt động ngân hàng</w:t>
            </w:r>
          </w:p>
        </w:tc>
        <w:tc>
          <w:tcPr>
            <w:tcW w:w="2700" w:type="dxa"/>
            <w:vAlign w:val="center"/>
          </w:tcPr>
          <w:p w:rsidR="00A94765" w:rsidRPr="00184F02" w:rsidRDefault="00A94765"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1940/QĐ-NHNN </w:t>
            </w:r>
            <w:proofErr w:type="spellStart"/>
            <w:r w:rsidRPr="00184F02">
              <w:rPr>
                <w:rStyle w:val="x2sk"/>
                <w:color w:val="0F243E"/>
              </w:rPr>
              <w:t>ngày</w:t>
            </w:r>
            <w:proofErr w:type="spellEnd"/>
            <w:r w:rsidRPr="00184F02">
              <w:rPr>
                <w:rStyle w:val="x2sk"/>
                <w:color w:val="0F243E"/>
              </w:rPr>
              <w:t xml:space="preserve"> 16/11/2020</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1.001911</w:t>
            </w:r>
          </w:p>
        </w:tc>
        <w:tc>
          <w:tcPr>
            <w:tcW w:w="900" w:type="dxa"/>
            <w:vAlign w:val="center"/>
          </w:tcPr>
          <w:p w:rsidR="00A94765" w:rsidRPr="00BD21DE" w:rsidRDefault="00E620C8" w:rsidP="00B4026D">
            <w:pPr>
              <w:jc w:val="center"/>
              <w:rPr>
                <w:rStyle w:val="x2sk"/>
                <w:color w:val="0F243E"/>
              </w:rPr>
            </w:pPr>
            <w:r>
              <w:rPr>
                <w:rStyle w:val="x2sk"/>
                <w:color w:val="0F243E"/>
              </w:rPr>
              <w:t>60-62</w:t>
            </w:r>
          </w:p>
        </w:tc>
      </w:tr>
      <w:tr w:rsidR="00A94765" w:rsidRPr="00FE7FEE" w:rsidTr="00723454">
        <w:trPr>
          <w:trHeight w:val="147"/>
        </w:trPr>
        <w:tc>
          <w:tcPr>
            <w:tcW w:w="567" w:type="dxa"/>
            <w:vAlign w:val="center"/>
          </w:tcPr>
          <w:p w:rsidR="00A94765" w:rsidRPr="0008359C" w:rsidRDefault="00A94765" w:rsidP="0008359C">
            <w:pPr>
              <w:jc w:val="center"/>
              <w:rPr>
                <w:b/>
                <w:color w:val="0F243E"/>
              </w:rPr>
            </w:pPr>
            <w:r w:rsidRPr="0008359C">
              <w:rPr>
                <w:b/>
                <w:color w:val="0F243E"/>
              </w:rPr>
              <w:t>F</w:t>
            </w:r>
          </w:p>
        </w:tc>
        <w:tc>
          <w:tcPr>
            <w:tcW w:w="4320" w:type="dxa"/>
          </w:tcPr>
          <w:p w:rsidR="00A94765" w:rsidRPr="00581C05" w:rsidRDefault="00A94765" w:rsidP="0008359C">
            <w:pPr>
              <w:spacing w:line="276" w:lineRule="auto"/>
              <w:jc w:val="center"/>
              <w:rPr>
                <w:b/>
              </w:rPr>
            </w:pPr>
            <w:r w:rsidRPr="00581C05">
              <w:rPr>
                <w:b/>
              </w:rPr>
              <w:t>TỔ CHỨC TÍN DỤNG PHI</w:t>
            </w:r>
          </w:p>
          <w:p w:rsidR="00A94765" w:rsidRPr="00581C05" w:rsidRDefault="00A94765" w:rsidP="0008359C">
            <w:pPr>
              <w:jc w:val="center"/>
              <w:rPr>
                <w:sz w:val="26"/>
                <w:szCs w:val="26"/>
                <w:lang w:val="nl-NL"/>
              </w:rPr>
            </w:pPr>
            <w:r w:rsidRPr="00581C05">
              <w:rPr>
                <w:b/>
              </w:rPr>
              <w:t>NGÂN HÀNG</w:t>
            </w:r>
          </w:p>
        </w:tc>
        <w:tc>
          <w:tcPr>
            <w:tcW w:w="2700" w:type="dxa"/>
            <w:vAlign w:val="center"/>
          </w:tcPr>
          <w:p w:rsidR="00A94765" w:rsidRPr="00581C05" w:rsidRDefault="00A94765" w:rsidP="008C46AB">
            <w:pPr>
              <w:jc w:val="both"/>
              <w:rPr>
                <w:rStyle w:val="x2sk"/>
              </w:rPr>
            </w:pPr>
          </w:p>
        </w:tc>
        <w:tc>
          <w:tcPr>
            <w:tcW w:w="2430" w:type="dxa"/>
            <w:vAlign w:val="center"/>
          </w:tcPr>
          <w:p w:rsidR="00A94765" w:rsidRPr="00581C05" w:rsidRDefault="00A94765" w:rsidP="00E439EE">
            <w:pPr>
              <w:jc w:val="center"/>
              <w:rPr>
                <w:rStyle w:val="Strong"/>
                <w:rFonts w:eastAsia="PMingLiU"/>
                <w:b w:val="0"/>
              </w:rPr>
            </w:pPr>
          </w:p>
        </w:tc>
        <w:tc>
          <w:tcPr>
            <w:tcW w:w="900" w:type="dxa"/>
            <w:vAlign w:val="center"/>
          </w:tcPr>
          <w:p w:rsidR="00A94765" w:rsidRPr="00BD21DE" w:rsidRDefault="00A94765" w:rsidP="00B4026D">
            <w:pPr>
              <w:jc w:val="center"/>
              <w:rPr>
                <w:rStyle w:val="x2sk"/>
                <w:color w:val="0F243E"/>
              </w:rPr>
            </w:pP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thông báo thay đổi tên chi nhánh; tên, địa điểm đặt trụ sở văn phòng đại diện, đơn vị sự nghiệp của tổ chức tín dụng phi ngân hàng</w:t>
            </w:r>
          </w:p>
        </w:tc>
        <w:tc>
          <w:tcPr>
            <w:tcW w:w="2700" w:type="dxa"/>
            <w:vAlign w:val="center"/>
          </w:tcPr>
          <w:p w:rsidR="00A94765" w:rsidRPr="00184F02" w:rsidRDefault="00F85682" w:rsidP="00F85682">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 </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1.001700</w:t>
            </w:r>
          </w:p>
        </w:tc>
        <w:tc>
          <w:tcPr>
            <w:tcW w:w="900" w:type="dxa"/>
            <w:vAlign w:val="center"/>
          </w:tcPr>
          <w:p w:rsidR="00A94765" w:rsidRPr="00BD21DE" w:rsidRDefault="00E620C8" w:rsidP="00B4026D">
            <w:pPr>
              <w:jc w:val="center"/>
              <w:rPr>
                <w:rStyle w:val="x2sk"/>
                <w:color w:val="0F243E"/>
              </w:rPr>
            </w:pPr>
            <w:r>
              <w:rPr>
                <w:rStyle w:val="x2sk"/>
                <w:color w:val="0F243E"/>
              </w:rPr>
              <w:t>62</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 xml:space="preserve">Thủ tục thông báo khai trương hoạt động văn phòng đại diện, đơn vị sự </w:t>
            </w:r>
            <w:r w:rsidRPr="00581C05">
              <w:rPr>
                <w:sz w:val="26"/>
                <w:szCs w:val="26"/>
                <w:lang w:val="nl-NL"/>
              </w:rPr>
              <w:lastRenderedPageBreak/>
              <w:t>nghiệp của tổ chức tín dụng phi ngân hàng</w:t>
            </w:r>
          </w:p>
        </w:tc>
        <w:tc>
          <w:tcPr>
            <w:tcW w:w="2700" w:type="dxa"/>
            <w:vAlign w:val="center"/>
          </w:tcPr>
          <w:p w:rsidR="00A94765" w:rsidRPr="00184F02" w:rsidRDefault="00F85682" w:rsidP="008C46AB">
            <w:pPr>
              <w:jc w:val="both"/>
              <w:rPr>
                <w:rStyle w:val="x2sk"/>
                <w:color w:val="0F243E"/>
              </w:rPr>
            </w:pPr>
            <w:proofErr w:type="spellStart"/>
            <w:r w:rsidRPr="00184F02">
              <w:rPr>
                <w:rStyle w:val="x2sk"/>
                <w:color w:val="0F243E"/>
              </w:rPr>
              <w:lastRenderedPageBreak/>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1.001708</w:t>
            </w:r>
          </w:p>
        </w:tc>
        <w:tc>
          <w:tcPr>
            <w:tcW w:w="900" w:type="dxa"/>
            <w:vAlign w:val="center"/>
          </w:tcPr>
          <w:p w:rsidR="00A94765" w:rsidRPr="00BD21DE" w:rsidRDefault="00E620C8" w:rsidP="00B4026D">
            <w:pPr>
              <w:jc w:val="center"/>
              <w:rPr>
                <w:rStyle w:val="x2sk"/>
                <w:color w:val="0F243E"/>
              </w:rPr>
            </w:pPr>
            <w:r>
              <w:rPr>
                <w:rStyle w:val="x2sk"/>
                <w:color w:val="0F243E"/>
              </w:rPr>
              <w:t>62-63</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thông báo khai trương hoạt động chi nhánh của tổ chức tín dụng phi ngân hàng</w:t>
            </w:r>
          </w:p>
        </w:tc>
        <w:tc>
          <w:tcPr>
            <w:tcW w:w="2700" w:type="dxa"/>
            <w:vAlign w:val="center"/>
          </w:tcPr>
          <w:p w:rsidR="00A94765" w:rsidRPr="00184F02" w:rsidRDefault="00F85682"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1.001719</w:t>
            </w:r>
          </w:p>
        </w:tc>
        <w:tc>
          <w:tcPr>
            <w:tcW w:w="900" w:type="dxa"/>
            <w:vAlign w:val="center"/>
          </w:tcPr>
          <w:p w:rsidR="00A94765" w:rsidRPr="00BD21DE" w:rsidRDefault="00E620C8" w:rsidP="00B4026D">
            <w:pPr>
              <w:jc w:val="center"/>
              <w:rPr>
                <w:rStyle w:val="x2sk"/>
                <w:color w:val="0F243E"/>
              </w:rPr>
            </w:pPr>
            <w:r>
              <w:rPr>
                <w:rStyle w:val="x2sk"/>
                <w:color w:val="0F243E"/>
              </w:rPr>
              <w:t>63-64</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chấp thuận tạm ngừng hoạt động kinh doanh từ 05 ngày làm việc trở lên, trừ trường hợp tạm ngừng hoạt động do sự kiện bất khả kháng của tổ chức tín dụng phi ngân hàng</w:t>
            </w:r>
          </w:p>
        </w:tc>
        <w:tc>
          <w:tcPr>
            <w:tcW w:w="2700" w:type="dxa"/>
            <w:vAlign w:val="center"/>
          </w:tcPr>
          <w:p w:rsidR="00A94765" w:rsidRPr="00581C05" w:rsidRDefault="00A94765" w:rsidP="008C46AB">
            <w:pPr>
              <w:jc w:val="both"/>
              <w:rPr>
                <w:rStyle w:val="x2sk"/>
              </w:rPr>
            </w:pP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1.001869</w:t>
            </w:r>
          </w:p>
        </w:tc>
        <w:tc>
          <w:tcPr>
            <w:tcW w:w="900" w:type="dxa"/>
            <w:vAlign w:val="center"/>
          </w:tcPr>
          <w:p w:rsidR="00A94765" w:rsidRPr="00C13593" w:rsidRDefault="00E620C8" w:rsidP="00B4026D">
            <w:pPr>
              <w:jc w:val="center"/>
              <w:rPr>
                <w:rStyle w:val="Hyperlink"/>
                <w:bCs/>
                <w:color w:val="0F243E"/>
                <w:u w:val="none"/>
              </w:rPr>
            </w:pPr>
            <w:r>
              <w:rPr>
                <w:rStyle w:val="Hyperlink"/>
                <w:bCs/>
                <w:color w:val="0F243E"/>
                <w:u w:val="none"/>
              </w:rPr>
              <w:t>64-65</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chấp thuận mua bán, chuyển nhượng cổ phần của cổ đông lớn và bên mua, bên nhận chuyển nhượng dự kiến là cổ đông lớn; mua bán, chuyển nhượng cổ phần dẫn đến việc trở thành cổ đông lớn của tổ chức tín dụng phi ngân hàng</w:t>
            </w:r>
          </w:p>
        </w:tc>
        <w:tc>
          <w:tcPr>
            <w:tcW w:w="2700" w:type="dxa"/>
            <w:vAlign w:val="center"/>
          </w:tcPr>
          <w:p w:rsidR="00A94765" w:rsidRPr="00581C05" w:rsidRDefault="00A94765" w:rsidP="008C46AB">
            <w:pPr>
              <w:jc w:val="both"/>
              <w:rPr>
                <w:rStyle w:val="x2sk"/>
              </w:rPr>
            </w:pP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1.001898</w:t>
            </w:r>
          </w:p>
        </w:tc>
        <w:tc>
          <w:tcPr>
            <w:tcW w:w="900" w:type="dxa"/>
            <w:vAlign w:val="center"/>
          </w:tcPr>
          <w:p w:rsidR="00A94765" w:rsidRPr="00BD21DE" w:rsidRDefault="00E620C8" w:rsidP="00B4026D">
            <w:pPr>
              <w:jc w:val="center"/>
              <w:rPr>
                <w:rStyle w:val="x2sk"/>
                <w:color w:val="0F243E"/>
              </w:rPr>
            </w:pPr>
            <w:r>
              <w:rPr>
                <w:rStyle w:val="x2sk"/>
                <w:color w:val="0F243E"/>
              </w:rPr>
              <w:t>65-66</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chấp thuận mua bán, chuyển nhượng cổ phần của cổ đông lớn và bên mua, bên nhận chuyển nhượng dự kiến là cổ đông thường; mua bán, chuyển nhượng cổ phần dẫn đến cổ đông lớn trở thành cổ đông thường của tổ chức tín dụng phi ngân hàng</w:t>
            </w:r>
          </w:p>
        </w:tc>
        <w:tc>
          <w:tcPr>
            <w:tcW w:w="2700" w:type="dxa"/>
            <w:vAlign w:val="center"/>
          </w:tcPr>
          <w:p w:rsidR="00A94765" w:rsidRPr="00581C05" w:rsidRDefault="00A94765" w:rsidP="008C46AB">
            <w:pPr>
              <w:jc w:val="both"/>
              <w:rPr>
                <w:rStyle w:val="x2sk"/>
              </w:rPr>
            </w:pP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1.002797</w:t>
            </w:r>
          </w:p>
        </w:tc>
        <w:tc>
          <w:tcPr>
            <w:tcW w:w="900" w:type="dxa"/>
            <w:vAlign w:val="center"/>
          </w:tcPr>
          <w:p w:rsidR="00A94765" w:rsidRPr="00BD21DE" w:rsidRDefault="00E620C8" w:rsidP="00B4026D">
            <w:pPr>
              <w:jc w:val="center"/>
              <w:rPr>
                <w:rStyle w:val="x2sk"/>
                <w:color w:val="0F243E"/>
              </w:rPr>
            </w:pPr>
            <w:r>
              <w:rPr>
                <w:rStyle w:val="x2sk"/>
                <w:color w:val="0F243E"/>
              </w:rPr>
              <w:t>66-68</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báo cáo việc khai trương hoạt động của tổ chức tín dụng phi ngân hàng</w:t>
            </w:r>
          </w:p>
        </w:tc>
        <w:tc>
          <w:tcPr>
            <w:tcW w:w="2700" w:type="dxa"/>
            <w:vAlign w:val="center"/>
          </w:tcPr>
          <w:p w:rsidR="00A94765" w:rsidRPr="00184F02" w:rsidRDefault="003A0445" w:rsidP="003A0445">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110/QĐ-NHNN </w:t>
            </w:r>
            <w:proofErr w:type="spellStart"/>
            <w:r w:rsidRPr="00184F02">
              <w:rPr>
                <w:rStyle w:val="x2sk"/>
                <w:color w:val="0F243E"/>
              </w:rPr>
              <w:t>ngày</w:t>
            </w:r>
            <w:proofErr w:type="spellEnd"/>
            <w:r w:rsidRPr="00184F02">
              <w:rPr>
                <w:rStyle w:val="x2sk"/>
                <w:color w:val="0F243E"/>
              </w:rPr>
              <w:t xml:space="preserve"> 28/01/2016 </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1.002152</w:t>
            </w:r>
          </w:p>
        </w:tc>
        <w:tc>
          <w:tcPr>
            <w:tcW w:w="900" w:type="dxa"/>
            <w:vAlign w:val="center"/>
          </w:tcPr>
          <w:p w:rsidR="00A94765" w:rsidRPr="00BD21DE" w:rsidRDefault="00E620C8" w:rsidP="00B4026D">
            <w:pPr>
              <w:jc w:val="center"/>
              <w:rPr>
                <w:rStyle w:val="x2sk"/>
                <w:color w:val="0F243E"/>
              </w:rPr>
            </w:pPr>
            <w:r>
              <w:rPr>
                <w:rStyle w:val="x2sk"/>
                <w:color w:val="0F243E"/>
              </w:rPr>
              <w:t>68-69</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tự nguyện chấm dứt hoạt động, giải thể văn phòng đại diện, đơn vị sự nghiệp của tổ chức tín dụng phi ngân hàng</w:t>
            </w:r>
          </w:p>
        </w:tc>
        <w:tc>
          <w:tcPr>
            <w:tcW w:w="2700" w:type="dxa"/>
            <w:vAlign w:val="center"/>
          </w:tcPr>
          <w:p w:rsidR="00A94765" w:rsidRPr="00184F02" w:rsidRDefault="00F85682"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1.005309</w:t>
            </w:r>
          </w:p>
        </w:tc>
        <w:tc>
          <w:tcPr>
            <w:tcW w:w="900" w:type="dxa"/>
            <w:vAlign w:val="center"/>
          </w:tcPr>
          <w:p w:rsidR="00A94765" w:rsidRPr="00BD21DE" w:rsidRDefault="00E620C8" w:rsidP="00B4026D">
            <w:pPr>
              <w:jc w:val="center"/>
              <w:rPr>
                <w:rStyle w:val="x2sk"/>
                <w:color w:val="0F243E"/>
              </w:rPr>
            </w:pPr>
            <w:r>
              <w:rPr>
                <w:rStyle w:val="x2sk"/>
                <w:color w:val="0F243E"/>
              </w:rPr>
              <w:t>69-70</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tự nguyện chấm dứt hoạt động, giải thể chi nhánh của tổ chức tín dụng phi ngân hàng</w:t>
            </w:r>
          </w:p>
        </w:tc>
        <w:tc>
          <w:tcPr>
            <w:tcW w:w="2700" w:type="dxa"/>
            <w:vAlign w:val="center"/>
          </w:tcPr>
          <w:p w:rsidR="00A94765" w:rsidRPr="00184F02" w:rsidRDefault="00F85682"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1.001650</w:t>
            </w:r>
          </w:p>
        </w:tc>
        <w:tc>
          <w:tcPr>
            <w:tcW w:w="900" w:type="dxa"/>
            <w:vAlign w:val="center"/>
          </w:tcPr>
          <w:p w:rsidR="00A94765" w:rsidRPr="00BD21DE" w:rsidRDefault="00E620C8" w:rsidP="00B4026D">
            <w:pPr>
              <w:jc w:val="center"/>
              <w:rPr>
                <w:rStyle w:val="x2sk"/>
                <w:color w:val="0F243E"/>
              </w:rPr>
            </w:pPr>
            <w:r>
              <w:rPr>
                <w:rStyle w:val="x2sk"/>
                <w:color w:val="0F243E"/>
              </w:rPr>
              <w:t>70-71</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thay đổi địa chỉ đặt trụ sở chi nhánh do thay đổi địa giới hành chính (không thay đổi địa điểm đặt trụ sở chi nhánh) của tổ chức tín dụng phi ngân hàng</w:t>
            </w:r>
          </w:p>
        </w:tc>
        <w:tc>
          <w:tcPr>
            <w:tcW w:w="2700" w:type="dxa"/>
            <w:vAlign w:val="center"/>
          </w:tcPr>
          <w:p w:rsidR="00A94765" w:rsidRPr="00184F02" w:rsidRDefault="00F85682"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1.001655</w:t>
            </w:r>
          </w:p>
        </w:tc>
        <w:tc>
          <w:tcPr>
            <w:tcW w:w="900" w:type="dxa"/>
            <w:vAlign w:val="center"/>
          </w:tcPr>
          <w:p w:rsidR="00A94765" w:rsidRPr="00BD21DE" w:rsidRDefault="00E620C8" w:rsidP="00B4026D">
            <w:pPr>
              <w:jc w:val="center"/>
              <w:rPr>
                <w:rStyle w:val="x2sk"/>
                <w:color w:val="0F243E"/>
              </w:rPr>
            </w:pPr>
            <w:r>
              <w:rPr>
                <w:rStyle w:val="x2sk"/>
                <w:color w:val="0F243E"/>
              </w:rPr>
              <w:t>71-72</w:t>
            </w:r>
          </w:p>
        </w:tc>
      </w:tr>
      <w:tr w:rsidR="00A94765" w:rsidRPr="00FE7FEE" w:rsidTr="00723454">
        <w:trPr>
          <w:trHeight w:val="147"/>
        </w:trPr>
        <w:tc>
          <w:tcPr>
            <w:tcW w:w="567" w:type="dxa"/>
            <w:vAlign w:val="center"/>
          </w:tcPr>
          <w:p w:rsidR="00A94765" w:rsidRPr="00BA1C8B" w:rsidRDefault="00A94765" w:rsidP="00E836BD">
            <w:pPr>
              <w:numPr>
                <w:ilvl w:val="0"/>
                <w:numId w:val="2"/>
              </w:numPr>
              <w:ind w:left="34" w:firstLine="0"/>
              <w:jc w:val="center"/>
              <w:rPr>
                <w:color w:val="0F243E"/>
              </w:rPr>
            </w:pPr>
          </w:p>
        </w:tc>
        <w:tc>
          <w:tcPr>
            <w:tcW w:w="4320" w:type="dxa"/>
          </w:tcPr>
          <w:p w:rsidR="00A94765" w:rsidRPr="00581C05" w:rsidRDefault="00A94765" w:rsidP="00E439EE">
            <w:pPr>
              <w:jc w:val="both"/>
              <w:rPr>
                <w:sz w:val="26"/>
                <w:szCs w:val="26"/>
                <w:lang w:val="nl-NL"/>
              </w:rPr>
            </w:pPr>
            <w:r w:rsidRPr="00581C05">
              <w:rPr>
                <w:sz w:val="26"/>
                <w:szCs w:val="26"/>
                <w:lang w:val="nl-NL"/>
              </w:rPr>
              <w:t>Thủ tục thay đổi địa điểm đặt trụ sở chi nhánh của tổ chức tín dụng phi ngân hàng</w:t>
            </w:r>
          </w:p>
        </w:tc>
        <w:tc>
          <w:tcPr>
            <w:tcW w:w="2700" w:type="dxa"/>
            <w:vAlign w:val="center"/>
          </w:tcPr>
          <w:p w:rsidR="00A94765" w:rsidRPr="00184F02" w:rsidRDefault="00F85682" w:rsidP="008C46AB">
            <w:pPr>
              <w:jc w:val="both"/>
              <w:rPr>
                <w:rStyle w:val="x2sk"/>
                <w:color w:val="0F243E"/>
              </w:rPr>
            </w:pPr>
            <w:proofErr w:type="spellStart"/>
            <w:r w:rsidRPr="00184F02">
              <w:rPr>
                <w:rStyle w:val="x2sk"/>
                <w:color w:val="0F243E"/>
              </w:rPr>
              <w:t>Quyết</w:t>
            </w:r>
            <w:proofErr w:type="spellEnd"/>
            <w:r w:rsidRPr="00184F02">
              <w:rPr>
                <w:rStyle w:val="x2sk"/>
                <w:color w:val="0F243E"/>
              </w:rPr>
              <w:t xml:space="preserve"> </w:t>
            </w:r>
            <w:proofErr w:type="spellStart"/>
            <w:r w:rsidRPr="00184F02">
              <w:rPr>
                <w:rStyle w:val="x2sk"/>
                <w:color w:val="0F243E"/>
              </w:rPr>
              <w:t>định</w:t>
            </w:r>
            <w:proofErr w:type="spellEnd"/>
            <w:r w:rsidRPr="00184F02">
              <w:rPr>
                <w:rStyle w:val="x2sk"/>
                <w:color w:val="0F243E"/>
              </w:rPr>
              <w:t xml:space="preserve"> </w:t>
            </w:r>
            <w:proofErr w:type="spellStart"/>
            <w:r w:rsidRPr="00184F02">
              <w:rPr>
                <w:rStyle w:val="x2sk"/>
                <w:color w:val="0F243E"/>
              </w:rPr>
              <w:t>số</w:t>
            </w:r>
            <w:proofErr w:type="spellEnd"/>
            <w:r w:rsidRPr="00184F02">
              <w:rPr>
                <w:rStyle w:val="x2sk"/>
                <w:color w:val="0F243E"/>
              </w:rPr>
              <w:t xml:space="preserve"> 234a/QĐ-NHNN </w:t>
            </w:r>
            <w:proofErr w:type="spellStart"/>
            <w:r w:rsidRPr="00184F02">
              <w:rPr>
                <w:rStyle w:val="x2sk"/>
                <w:color w:val="0F243E"/>
              </w:rPr>
              <w:t>ngày</w:t>
            </w:r>
            <w:proofErr w:type="spellEnd"/>
            <w:r w:rsidRPr="00184F02">
              <w:rPr>
                <w:rStyle w:val="x2sk"/>
                <w:color w:val="0F243E"/>
              </w:rPr>
              <w:t xml:space="preserve"> 11/02/2019</w:t>
            </w:r>
          </w:p>
        </w:tc>
        <w:tc>
          <w:tcPr>
            <w:tcW w:w="2430" w:type="dxa"/>
            <w:vAlign w:val="center"/>
          </w:tcPr>
          <w:p w:rsidR="00A94765" w:rsidRPr="00C13593" w:rsidRDefault="00A94765" w:rsidP="00E439EE">
            <w:pPr>
              <w:jc w:val="center"/>
              <w:rPr>
                <w:rStyle w:val="Hyperlink"/>
                <w:color w:val="0F243E"/>
                <w:u w:val="none"/>
              </w:rPr>
            </w:pPr>
            <w:r w:rsidRPr="00C13593">
              <w:rPr>
                <w:rStyle w:val="Hyperlink"/>
                <w:bCs/>
                <w:color w:val="0F243E"/>
                <w:u w:val="none"/>
              </w:rPr>
              <w:t>1.001668</w:t>
            </w:r>
          </w:p>
        </w:tc>
        <w:tc>
          <w:tcPr>
            <w:tcW w:w="900" w:type="dxa"/>
            <w:vAlign w:val="center"/>
          </w:tcPr>
          <w:p w:rsidR="00A94765" w:rsidRPr="00BD21DE" w:rsidRDefault="00E620C8" w:rsidP="00B4026D">
            <w:pPr>
              <w:jc w:val="center"/>
              <w:rPr>
                <w:rStyle w:val="x2sk"/>
                <w:color w:val="0F243E"/>
              </w:rPr>
            </w:pPr>
            <w:r>
              <w:rPr>
                <w:rStyle w:val="x2sk"/>
                <w:color w:val="0F243E"/>
              </w:rPr>
              <w:t>72-73</w:t>
            </w:r>
          </w:p>
        </w:tc>
      </w:tr>
    </w:tbl>
    <w:p w:rsidR="00B46DAB" w:rsidRDefault="00B46DAB" w:rsidP="00B46DAB">
      <w:pPr>
        <w:rPr>
          <w:i/>
          <w:sz w:val="28"/>
          <w:szCs w:val="28"/>
          <w:u w:val="single"/>
        </w:rPr>
      </w:pPr>
      <w:bookmarkStart w:id="0" w:name="_GoBack"/>
      <w:bookmarkEnd w:id="0"/>
    </w:p>
    <w:sectPr w:rsidR="00B46DAB" w:rsidSect="0095655C">
      <w:headerReference w:type="default" r:id="rId11"/>
      <w:footerReference w:type="default" r:id="rId12"/>
      <w:pgSz w:w="11906" w:h="16838" w:code="9"/>
      <w:pgMar w:top="1138" w:right="850" w:bottom="1021" w:left="1138" w:header="720" w:footer="27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7B" w:rsidRDefault="00A3697B" w:rsidP="00B46DAB">
      <w:r>
        <w:separator/>
      </w:r>
    </w:p>
  </w:endnote>
  <w:endnote w:type="continuationSeparator" w:id="1">
    <w:p w:rsidR="00A3697B" w:rsidRDefault="00A3697B" w:rsidP="00B46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AB" w:rsidRDefault="00B46DAB" w:rsidP="00B4026D">
    <w:pPr>
      <w:pStyle w:val="Footer"/>
    </w:pPr>
  </w:p>
  <w:p w:rsidR="00BD21DE" w:rsidRDefault="008A4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7B" w:rsidRDefault="00A3697B" w:rsidP="00B46DAB">
      <w:r>
        <w:separator/>
      </w:r>
    </w:p>
  </w:footnote>
  <w:footnote w:type="continuationSeparator" w:id="1">
    <w:p w:rsidR="00A3697B" w:rsidRDefault="00A3697B" w:rsidP="00B46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19"/>
      <w:docPartObj>
        <w:docPartGallery w:val="Page Numbers (Top of Page)"/>
        <w:docPartUnique/>
      </w:docPartObj>
    </w:sdtPr>
    <w:sdtContent>
      <w:p w:rsidR="00B46DAB" w:rsidRDefault="00B42318">
        <w:pPr>
          <w:pStyle w:val="Header"/>
          <w:jc w:val="center"/>
        </w:pPr>
        <w:r>
          <w:fldChar w:fldCharType="begin"/>
        </w:r>
        <w:r w:rsidR="001C1E44">
          <w:instrText xml:space="preserve"> PAGE   \* MERGEFORMAT </w:instrText>
        </w:r>
        <w:r>
          <w:fldChar w:fldCharType="separate"/>
        </w:r>
        <w:r w:rsidR="008A4CC2">
          <w:rPr>
            <w:noProof/>
          </w:rPr>
          <w:t>5</w:t>
        </w:r>
        <w:r>
          <w:rPr>
            <w:noProof/>
          </w:rPr>
          <w:fldChar w:fldCharType="end"/>
        </w:r>
      </w:p>
    </w:sdtContent>
  </w:sdt>
  <w:p w:rsidR="00B46DAB" w:rsidRDefault="00B46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C78"/>
    <w:multiLevelType w:val="hybridMultilevel"/>
    <w:tmpl w:val="F6F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34FFC"/>
    <w:multiLevelType w:val="hybridMultilevel"/>
    <w:tmpl w:val="FBCE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D49F6"/>
    <w:multiLevelType w:val="hybridMultilevel"/>
    <w:tmpl w:val="8C6C88FE"/>
    <w:lvl w:ilvl="0" w:tplc="A9BC18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D21EB"/>
    <w:multiLevelType w:val="hybridMultilevel"/>
    <w:tmpl w:val="754C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65D3C"/>
    <w:multiLevelType w:val="hybridMultilevel"/>
    <w:tmpl w:val="AE0211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02765"/>
    <w:multiLevelType w:val="hybridMultilevel"/>
    <w:tmpl w:val="F6F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F6060"/>
    <w:multiLevelType w:val="hybridMultilevel"/>
    <w:tmpl w:val="2654B13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E757E"/>
    <w:multiLevelType w:val="hybridMultilevel"/>
    <w:tmpl w:val="F6F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E5AAA"/>
    <w:multiLevelType w:val="hybridMultilevel"/>
    <w:tmpl w:val="4ED482EC"/>
    <w:lvl w:ilvl="0" w:tplc="74FC4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537BF"/>
    <w:multiLevelType w:val="hybridMultilevel"/>
    <w:tmpl w:val="1DF47416"/>
    <w:lvl w:ilvl="0" w:tplc="F982A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46DAB"/>
    <w:rsid w:val="00054CC0"/>
    <w:rsid w:val="0008359C"/>
    <w:rsid w:val="000C0A12"/>
    <w:rsid w:val="00184F02"/>
    <w:rsid w:val="0019057C"/>
    <w:rsid w:val="001C1E44"/>
    <w:rsid w:val="002C43AD"/>
    <w:rsid w:val="002F17C8"/>
    <w:rsid w:val="002F6FE9"/>
    <w:rsid w:val="00360E77"/>
    <w:rsid w:val="003A0445"/>
    <w:rsid w:val="003D4037"/>
    <w:rsid w:val="004C6324"/>
    <w:rsid w:val="00581C05"/>
    <w:rsid w:val="005A49C3"/>
    <w:rsid w:val="005D3AC2"/>
    <w:rsid w:val="00665DC3"/>
    <w:rsid w:val="006774F3"/>
    <w:rsid w:val="007473B8"/>
    <w:rsid w:val="00753B2C"/>
    <w:rsid w:val="007D21CB"/>
    <w:rsid w:val="008A4CC2"/>
    <w:rsid w:val="008C46AB"/>
    <w:rsid w:val="008D0355"/>
    <w:rsid w:val="0095655C"/>
    <w:rsid w:val="009A36CF"/>
    <w:rsid w:val="00A06D0A"/>
    <w:rsid w:val="00A3697B"/>
    <w:rsid w:val="00A91755"/>
    <w:rsid w:val="00A94765"/>
    <w:rsid w:val="00AE6E30"/>
    <w:rsid w:val="00B15FB4"/>
    <w:rsid w:val="00B253D0"/>
    <w:rsid w:val="00B4026D"/>
    <w:rsid w:val="00B42318"/>
    <w:rsid w:val="00B46DAB"/>
    <w:rsid w:val="00C13593"/>
    <w:rsid w:val="00CE4F09"/>
    <w:rsid w:val="00D307A8"/>
    <w:rsid w:val="00D34EB6"/>
    <w:rsid w:val="00DD1E29"/>
    <w:rsid w:val="00E542C6"/>
    <w:rsid w:val="00E620C8"/>
    <w:rsid w:val="00E836BD"/>
    <w:rsid w:val="00EE24BB"/>
    <w:rsid w:val="00F30B6D"/>
    <w:rsid w:val="00F4489A"/>
    <w:rsid w:val="00F47BCC"/>
    <w:rsid w:val="00F85682"/>
    <w:rsid w:val="00FA6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AB"/>
    <w:rPr>
      <w:rFonts w:ascii="Times New Roman" w:eastAsia="Times New Roman" w:hAnsi="Times New Roman" w:cs="Times New Roman"/>
      <w:sz w:val="24"/>
      <w:szCs w:val="24"/>
      <w:lang w:val="en-GB" w:eastAsia="en-GB"/>
    </w:rPr>
  </w:style>
  <w:style w:type="paragraph" w:styleId="Heading4">
    <w:name w:val="heading 4"/>
    <w:basedOn w:val="Normal"/>
    <w:link w:val="Heading4Char"/>
    <w:uiPriority w:val="9"/>
    <w:qFormat/>
    <w:rsid w:val="00B46DAB"/>
    <w:pPr>
      <w:spacing w:before="100" w:beforeAutospacing="1" w:after="100" w:afterAutospacing="1"/>
      <w:outlineLvl w:val="3"/>
    </w:pPr>
    <w:rPr>
      <w:b/>
      <w:bCs/>
      <w:lang w:val="en-US" w:eastAsia="en-US"/>
    </w:rPr>
  </w:style>
  <w:style w:type="paragraph" w:styleId="Heading5">
    <w:name w:val="heading 5"/>
    <w:basedOn w:val="Normal"/>
    <w:next w:val="Normal"/>
    <w:link w:val="Heading5Char"/>
    <w:qFormat/>
    <w:rsid w:val="00B46DAB"/>
    <w:pPr>
      <w:widowControl w:val="0"/>
      <w:spacing w:before="240" w:after="60"/>
      <w:outlineLvl w:val="4"/>
    </w:pPr>
    <w:rPr>
      <w:rFonts w:ascii=".VnTime" w:eastAsia="PMingLiU" w:hAnsi=".VnTime"/>
      <w:b/>
      <w:bCs/>
      <w:i/>
      <w:i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6D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46DAB"/>
    <w:rPr>
      <w:rFonts w:ascii=".VnTime" w:eastAsia="PMingLiU" w:hAnsi=".VnTime" w:cs="Times New Roman"/>
      <w:b/>
      <w:bCs/>
      <w:i/>
      <w:iCs/>
      <w:kern w:val="2"/>
      <w:sz w:val="26"/>
      <w:szCs w:val="26"/>
      <w:lang w:val="en-GB" w:eastAsia="zh-TW"/>
    </w:rPr>
  </w:style>
  <w:style w:type="paragraph" w:styleId="NormalWeb">
    <w:name w:val="Normal (Web)"/>
    <w:basedOn w:val="Normal"/>
    <w:rsid w:val="00B46DAB"/>
    <w:pPr>
      <w:spacing w:before="100" w:beforeAutospacing="1" w:after="100" w:afterAutospacing="1"/>
    </w:pPr>
    <w:rPr>
      <w:lang w:val="en-US" w:eastAsia="en-US"/>
    </w:rPr>
  </w:style>
  <w:style w:type="character" w:customStyle="1" w:styleId="apple-converted-space">
    <w:name w:val="apple-converted-space"/>
    <w:basedOn w:val="DefaultParagraphFont"/>
    <w:rsid w:val="00B46DAB"/>
  </w:style>
  <w:style w:type="table" w:styleId="TableGrid">
    <w:name w:val="Table Grid"/>
    <w:basedOn w:val="TableNormal"/>
    <w:rsid w:val="00B46DA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1a">
    <w:name w:val="x1a"/>
    <w:rsid w:val="00B46DAB"/>
  </w:style>
  <w:style w:type="character" w:styleId="Hyperlink">
    <w:name w:val="Hyperlink"/>
    <w:uiPriority w:val="99"/>
    <w:unhideWhenUsed/>
    <w:rsid w:val="00B46DAB"/>
    <w:rPr>
      <w:color w:val="0000FF"/>
      <w:u w:val="single"/>
    </w:rPr>
  </w:style>
  <w:style w:type="character" w:customStyle="1" w:styleId="x2sk">
    <w:name w:val="x2sk"/>
    <w:rsid w:val="00B46DAB"/>
  </w:style>
  <w:style w:type="character" w:customStyle="1" w:styleId="x2s4">
    <w:name w:val="x2s4"/>
    <w:rsid w:val="00B46DAB"/>
  </w:style>
  <w:style w:type="paragraph" w:styleId="FootnoteText">
    <w:name w:val="footnote text"/>
    <w:basedOn w:val="Normal"/>
    <w:link w:val="FootnoteTextChar"/>
    <w:rsid w:val="00B46DAB"/>
    <w:rPr>
      <w:sz w:val="20"/>
      <w:szCs w:val="20"/>
    </w:rPr>
  </w:style>
  <w:style w:type="character" w:customStyle="1" w:styleId="FootnoteTextChar">
    <w:name w:val="Footnote Text Char"/>
    <w:basedOn w:val="DefaultParagraphFont"/>
    <w:link w:val="FootnoteText"/>
    <w:rsid w:val="00B46DAB"/>
    <w:rPr>
      <w:rFonts w:ascii="Times New Roman" w:eastAsia="Times New Roman" w:hAnsi="Times New Roman" w:cs="Times New Roman"/>
      <w:lang w:val="en-GB" w:eastAsia="en-GB"/>
    </w:rPr>
  </w:style>
  <w:style w:type="character" w:styleId="FootnoteReference">
    <w:name w:val="footnote reference"/>
    <w:rsid w:val="00B46DAB"/>
    <w:rPr>
      <w:vertAlign w:val="superscript"/>
    </w:rPr>
  </w:style>
  <w:style w:type="paragraph" w:styleId="Header">
    <w:name w:val="header"/>
    <w:basedOn w:val="Normal"/>
    <w:link w:val="HeaderChar"/>
    <w:uiPriority w:val="99"/>
    <w:rsid w:val="00B46DAB"/>
    <w:pPr>
      <w:tabs>
        <w:tab w:val="center" w:pos="4680"/>
        <w:tab w:val="right" w:pos="9360"/>
      </w:tabs>
    </w:pPr>
  </w:style>
  <w:style w:type="character" w:customStyle="1" w:styleId="HeaderChar">
    <w:name w:val="Header Char"/>
    <w:basedOn w:val="DefaultParagraphFont"/>
    <w:link w:val="Header"/>
    <w:uiPriority w:val="99"/>
    <w:rsid w:val="00B46DA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B46DAB"/>
    <w:pPr>
      <w:tabs>
        <w:tab w:val="center" w:pos="4680"/>
        <w:tab w:val="right" w:pos="9360"/>
      </w:tabs>
    </w:pPr>
  </w:style>
  <w:style w:type="character" w:customStyle="1" w:styleId="FooterChar">
    <w:name w:val="Footer Char"/>
    <w:basedOn w:val="DefaultParagraphFont"/>
    <w:link w:val="Footer"/>
    <w:uiPriority w:val="99"/>
    <w:rsid w:val="00B46DAB"/>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B46DAB"/>
    <w:rPr>
      <w:color w:val="800080"/>
      <w:u w:val="single"/>
    </w:rPr>
  </w:style>
  <w:style w:type="character" w:customStyle="1" w:styleId="outputdata">
    <w:name w:val="outputdata"/>
    <w:basedOn w:val="DefaultParagraphFont"/>
    <w:rsid w:val="00B46DAB"/>
  </w:style>
  <w:style w:type="character" w:styleId="Strong">
    <w:name w:val="Strong"/>
    <w:basedOn w:val="DefaultParagraphFont"/>
    <w:uiPriority w:val="22"/>
    <w:qFormat/>
    <w:rsid w:val="00B46DAB"/>
    <w:rPr>
      <w:b/>
      <w:bCs/>
    </w:rPr>
  </w:style>
  <w:style w:type="character" w:customStyle="1" w:styleId="link">
    <w:name w:val="link"/>
    <w:basedOn w:val="DefaultParagraphFont"/>
    <w:rsid w:val="00B46DAB"/>
  </w:style>
  <w:style w:type="character" w:customStyle="1" w:styleId="table-label-blue">
    <w:name w:val="table-label-blue"/>
    <w:basedOn w:val="DefaultParagraphFont"/>
    <w:rsid w:val="00B46DAB"/>
  </w:style>
  <w:style w:type="paragraph" w:styleId="ListParagraph">
    <w:name w:val="List Paragraph"/>
    <w:basedOn w:val="Normal"/>
    <w:uiPriority w:val="34"/>
    <w:qFormat/>
    <w:rsid w:val="008C4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AADC-3B44-4DF8-8FB9-B3B1009A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83F816-228A-4563-A61D-E429BFEA50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BAA18-155A-43F1-B166-9C925404E074}">
  <ds:schemaRefs>
    <ds:schemaRef ds:uri="http://schemas.microsoft.com/sharepoint/v3/contenttype/forms"/>
  </ds:schemaRefs>
</ds:datastoreItem>
</file>

<file path=customXml/itemProps4.xml><?xml version="1.0" encoding="utf-8"?>
<ds:datastoreItem xmlns:ds="http://schemas.openxmlformats.org/officeDocument/2006/customXml" ds:itemID="{4BB1F9E5-C0FA-44EF-93DB-7CB9039B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Administrator</cp:lastModifiedBy>
  <cp:revision>24</cp:revision>
  <cp:lastPrinted>2022-01-10T00:44:00Z</cp:lastPrinted>
  <dcterms:created xsi:type="dcterms:W3CDTF">2020-07-09T03:19:00Z</dcterms:created>
  <dcterms:modified xsi:type="dcterms:W3CDTF">2022-01-10T01:00:00Z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